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2EB5E" w14:textId="55AE9436" w:rsidR="00A43BF4" w:rsidRPr="0082386A" w:rsidRDefault="00A43BF4" w:rsidP="00A43BF4">
      <w:pPr>
        <w:pStyle w:val="3GPPHeader"/>
        <w:spacing w:after="60"/>
        <w:rPr>
          <w:sz w:val="32"/>
          <w:szCs w:val="32"/>
          <w:lang w:val="en-US"/>
        </w:rPr>
      </w:pPr>
      <w:r w:rsidRPr="0082386A">
        <w:rPr>
          <w:lang w:val="en-US"/>
        </w:rPr>
        <w:t>3GPP TSG-RAN WG2 #10</w:t>
      </w:r>
      <w:r w:rsidR="00CE6DC8" w:rsidRPr="0082386A">
        <w:rPr>
          <w:lang w:val="en-US"/>
        </w:rPr>
        <w:t>6</w:t>
      </w:r>
      <w:r w:rsidRPr="0082386A">
        <w:rPr>
          <w:lang w:val="en-US"/>
        </w:rPr>
        <w:tab/>
      </w:r>
      <w:r w:rsidRPr="0082386A">
        <w:rPr>
          <w:sz w:val="32"/>
          <w:szCs w:val="32"/>
          <w:lang w:val="en-US"/>
        </w:rPr>
        <w:t>R2-19</w:t>
      </w:r>
      <w:r w:rsidR="0082386A" w:rsidRPr="0082386A">
        <w:rPr>
          <w:sz w:val="32"/>
          <w:szCs w:val="32"/>
          <w:lang w:val="en-US"/>
        </w:rPr>
        <w:t>06876</w:t>
      </w:r>
    </w:p>
    <w:p w14:paraId="7C9EA5BE" w14:textId="14F39295" w:rsidR="006255E7" w:rsidRPr="0082386A" w:rsidRDefault="000F6C35" w:rsidP="00A43BF4">
      <w:pPr>
        <w:pStyle w:val="3GPPHeader"/>
        <w:spacing w:after="60"/>
        <w:rPr>
          <w:b w:val="0"/>
          <w:noProof/>
          <w:lang w:val="en-US"/>
        </w:rPr>
      </w:pPr>
      <w:r w:rsidRPr="0082386A">
        <w:rPr>
          <w:lang w:val="en-US"/>
        </w:rPr>
        <w:t>Reno, Nevada, US, 13</w:t>
      </w:r>
      <w:r w:rsidRPr="0082386A">
        <w:rPr>
          <w:vertAlign w:val="superscript"/>
          <w:lang w:val="en-US"/>
        </w:rPr>
        <w:t>th</w:t>
      </w:r>
      <w:r w:rsidRPr="0082386A">
        <w:rPr>
          <w:lang w:val="en-US"/>
        </w:rPr>
        <w:t xml:space="preserve"> – 17</w:t>
      </w:r>
      <w:r w:rsidRPr="0082386A">
        <w:rPr>
          <w:vertAlign w:val="superscript"/>
          <w:lang w:val="en-US"/>
        </w:rPr>
        <w:t>th</w:t>
      </w:r>
      <w:r w:rsidRPr="0082386A">
        <w:rPr>
          <w:lang w:val="en-US"/>
        </w:rPr>
        <w:t xml:space="preserve"> May 2019</w:t>
      </w:r>
      <w:r w:rsidR="00846A81" w:rsidRPr="0082386A">
        <w:rPr>
          <w:noProof/>
          <w:lang w:val="en-US"/>
        </w:rPr>
        <w:tab/>
      </w:r>
      <w:r w:rsidR="00182A51" w:rsidRPr="0082386A">
        <w:rPr>
          <w:noProof/>
          <w:lang w:val="en-US"/>
        </w:rPr>
        <w:tab/>
      </w:r>
      <w:r w:rsidR="00282EFA" w:rsidRPr="0082386A">
        <w:rPr>
          <w:noProof/>
          <w:lang w:val="en-US"/>
        </w:rPr>
        <w:t xml:space="preserve">       </w:t>
      </w:r>
      <w:r w:rsidR="00143633" w:rsidRPr="0082386A">
        <w:rPr>
          <w:noProof/>
          <w:lang w:val="en-US"/>
        </w:rPr>
        <w:t xml:space="preserve">         </w:t>
      </w:r>
    </w:p>
    <w:p w14:paraId="6D4963C8" w14:textId="77777777" w:rsidR="00E90E49" w:rsidRPr="0082386A" w:rsidRDefault="00E90E49" w:rsidP="00357380">
      <w:pPr>
        <w:pStyle w:val="3GPPHeader"/>
        <w:rPr>
          <w:lang w:val="en-US"/>
        </w:rPr>
      </w:pPr>
    </w:p>
    <w:p w14:paraId="3385CFF1" w14:textId="145AC1FD" w:rsidR="00E90E49" w:rsidRPr="00A43BF4" w:rsidRDefault="00E90E49" w:rsidP="00311702">
      <w:pPr>
        <w:pStyle w:val="3GPPHeader"/>
        <w:rPr>
          <w:lang w:val="en-US"/>
        </w:rPr>
      </w:pPr>
      <w:r w:rsidRPr="0082386A">
        <w:rPr>
          <w:lang w:val="en-US"/>
        </w:rPr>
        <w:t>Agenda Ite</w:t>
      </w:r>
      <w:bookmarkStart w:id="0" w:name="_GoBack"/>
      <w:bookmarkEnd w:id="0"/>
      <w:r w:rsidRPr="0082386A">
        <w:rPr>
          <w:lang w:val="en-US"/>
        </w:rPr>
        <w:t>m:</w:t>
      </w:r>
      <w:r w:rsidRPr="0082386A">
        <w:rPr>
          <w:lang w:val="en-US"/>
        </w:rPr>
        <w:tab/>
      </w:r>
      <w:r w:rsidR="00C448FE" w:rsidRPr="0082386A">
        <w:rPr>
          <w:lang w:val="en-US"/>
        </w:rPr>
        <w:t>11.12.2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719108A4" w:rsidR="00E90E49" w:rsidRPr="00365827" w:rsidRDefault="003D3C45" w:rsidP="00311702">
      <w:pPr>
        <w:pStyle w:val="3GPPHeader"/>
        <w:rPr>
          <w:lang w:val="en-US"/>
        </w:rPr>
      </w:pPr>
      <w:r w:rsidRPr="00365827">
        <w:rPr>
          <w:lang w:val="en-US"/>
        </w:rPr>
        <w:t>Title:</w:t>
      </w:r>
      <w:r w:rsidR="00E90E49" w:rsidRPr="00365827">
        <w:rPr>
          <w:lang w:val="en-US"/>
        </w:rPr>
        <w:tab/>
      </w:r>
      <w:r w:rsidR="002D0029">
        <w:rPr>
          <w:lang w:val="en-US"/>
        </w:rPr>
        <w:t>Remaining issues on MDT for inactive state</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230D18" w:rsidP="00DF1AFD">
      <w:pPr>
        <w:pStyle w:val="Heading1"/>
      </w:pPr>
      <w:r>
        <w:t>1</w:t>
      </w:r>
      <w:r>
        <w:tab/>
      </w:r>
      <w:r w:rsidR="00E90E49" w:rsidRPr="00CE0424">
        <w:t>Introduction</w:t>
      </w:r>
    </w:p>
    <w:p w14:paraId="231648C0" w14:textId="25CEC4D7" w:rsidR="00CE6DC8" w:rsidRDefault="002064F6" w:rsidP="005E3148">
      <w:pPr>
        <w:pStyle w:val="BodyText"/>
        <w:spacing w:before="120"/>
        <w:rPr>
          <w:lang w:val="en-US"/>
        </w:rPr>
      </w:pPr>
      <w:r>
        <w:rPr>
          <w:lang w:val="en-US"/>
        </w:rPr>
        <w:t>In the RAN2 #105 meeting</w:t>
      </w:r>
      <w:r w:rsidR="00F02E28">
        <w:rPr>
          <w:lang w:val="en-US"/>
        </w:rPr>
        <w:t xml:space="preserve"> </w:t>
      </w:r>
      <w:r w:rsidR="00631DA6">
        <w:rPr>
          <w:lang w:val="en-US"/>
        </w:rPr>
        <w:fldChar w:fldCharType="begin"/>
      </w:r>
      <w:r w:rsidR="00631DA6">
        <w:rPr>
          <w:lang w:val="en-US"/>
        </w:rPr>
        <w:instrText xml:space="preserve"> REF _Ref4480706 \r \h </w:instrText>
      </w:r>
      <w:r w:rsidR="00631DA6">
        <w:rPr>
          <w:lang w:val="en-US"/>
        </w:rPr>
      </w:r>
      <w:r w:rsidR="00631DA6">
        <w:rPr>
          <w:lang w:val="en-US"/>
        </w:rPr>
        <w:fldChar w:fldCharType="separate"/>
      </w:r>
      <w:r w:rsidR="00631DA6">
        <w:rPr>
          <w:lang w:val="en-US"/>
        </w:rPr>
        <w:t>[1]</w:t>
      </w:r>
      <w:r w:rsidR="00631DA6">
        <w:rPr>
          <w:lang w:val="en-US"/>
        </w:rPr>
        <w:fldChar w:fldCharType="end"/>
      </w:r>
      <w:r>
        <w:rPr>
          <w:lang w:val="en-US"/>
        </w:rPr>
        <w:t>, t</w:t>
      </w:r>
      <w:r w:rsidR="002D0029">
        <w:rPr>
          <w:lang w:val="en-US"/>
        </w:rPr>
        <w:t xml:space="preserve">he </w:t>
      </w:r>
      <w:r w:rsidR="00CE6DC8">
        <w:rPr>
          <w:lang w:val="en-US"/>
        </w:rPr>
        <w:t>following agreements have been made for MDT in Inactive state</w:t>
      </w:r>
      <w:r>
        <w:rPr>
          <w:lang w:val="en-US"/>
        </w:rPr>
        <w:t xml:space="preserve"> and the signaling-based MDT:</w:t>
      </w:r>
    </w:p>
    <w:p w14:paraId="7008DDD1" w14:textId="77777777" w:rsidR="007064A1" w:rsidRDefault="007064A1" w:rsidP="007064A1">
      <w:pPr>
        <w:pStyle w:val="Doc-text2"/>
        <w:pBdr>
          <w:top w:val="single" w:sz="4" w:space="1" w:color="auto"/>
          <w:left w:val="single" w:sz="4" w:space="4" w:color="auto"/>
          <w:bottom w:val="single" w:sz="4" w:space="1" w:color="auto"/>
          <w:right w:val="single" w:sz="4" w:space="4" w:color="auto"/>
        </w:pBdr>
      </w:pPr>
      <w:r>
        <w:tab/>
        <w:t xml:space="preserve">2.Logged MDT should also be supported for RRC_INACTIVE and RRC_IDLE. LTE </w:t>
      </w:r>
    </w:p>
    <w:p w14:paraId="1F3288EC" w14:textId="77777777" w:rsidR="007064A1" w:rsidRDefault="007064A1" w:rsidP="007064A1">
      <w:pPr>
        <w:pStyle w:val="Doc-text2"/>
        <w:pBdr>
          <w:top w:val="single" w:sz="4" w:space="1" w:color="auto"/>
          <w:left w:val="single" w:sz="4" w:space="4" w:color="auto"/>
          <w:bottom w:val="single" w:sz="4" w:space="1" w:color="auto"/>
          <w:right w:val="single" w:sz="4" w:space="4" w:color="auto"/>
        </w:pBdr>
      </w:pPr>
      <w:r>
        <w:tab/>
        <w:t>3.Management based and signalling based trace procedure in LTE can be reused in NG-RAN MDT.</w:t>
      </w:r>
    </w:p>
    <w:p w14:paraId="66E0335A" w14:textId="487D5646" w:rsidR="007064A1" w:rsidRDefault="007064A1" w:rsidP="005E3148">
      <w:pPr>
        <w:pStyle w:val="BodyText"/>
        <w:spacing w:before="120"/>
        <w:rPr>
          <w:lang w:val="en-US"/>
        </w:rPr>
      </w:pPr>
    </w:p>
    <w:p w14:paraId="094228A2" w14:textId="77777777" w:rsidR="009E64B4" w:rsidRDefault="009E64B4" w:rsidP="009E64B4">
      <w:pPr>
        <w:pStyle w:val="Doc-text2"/>
        <w:pBdr>
          <w:top w:val="single" w:sz="4" w:space="1" w:color="auto"/>
          <w:left w:val="single" w:sz="4" w:space="4" w:color="auto"/>
          <w:bottom w:val="single" w:sz="4" w:space="1" w:color="auto"/>
          <w:right w:val="single" w:sz="4" w:space="4" w:color="auto"/>
        </w:pBdr>
        <w:rPr>
          <w:lang w:val="en-US"/>
        </w:rPr>
      </w:pPr>
      <w:proofErr w:type="gramStart"/>
      <w:r w:rsidRPr="001F659B">
        <w:rPr>
          <w:lang w:val="en-US"/>
        </w:rPr>
        <w:t>1</w:t>
      </w:r>
      <w:r w:rsidRPr="001F659B">
        <w:rPr>
          <w:lang w:val="en-US"/>
        </w:rPr>
        <w:tab/>
        <w:t>Apply the Logged MDT configuration,</w:t>
      </w:r>
      <w:proofErr w:type="gramEnd"/>
      <w:r w:rsidRPr="001F659B">
        <w:rPr>
          <w:lang w:val="en-US"/>
        </w:rPr>
        <w:t xml:space="preserve"> logged measurements and reporting procedures to RRC_INACTIVE state.</w:t>
      </w:r>
    </w:p>
    <w:p w14:paraId="0B63A874" w14:textId="098168D5" w:rsidR="009E64B4" w:rsidRDefault="00FC1DF1" w:rsidP="005E3148">
      <w:pPr>
        <w:pStyle w:val="BodyText"/>
        <w:spacing w:before="120"/>
        <w:rPr>
          <w:lang w:val="en-US"/>
        </w:rPr>
      </w:pPr>
      <w:r>
        <w:rPr>
          <w:lang w:val="en-US"/>
        </w:rPr>
        <w:t>In the RAN</w:t>
      </w:r>
      <w:r w:rsidR="003F2CFC">
        <w:rPr>
          <w:lang w:val="en-US"/>
        </w:rPr>
        <w:t>2 #105bis meeting</w:t>
      </w:r>
      <w:r w:rsidR="00631DA6">
        <w:rPr>
          <w:lang w:val="en-US"/>
        </w:rPr>
        <w:t xml:space="preserve"> </w:t>
      </w:r>
      <w:r w:rsidR="00631DA6">
        <w:rPr>
          <w:lang w:val="en-US"/>
        </w:rPr>
        <w:fldChar w:fldCharType="begin"/>
      </w:r>
      <w:r w:rsidR="00631DA6">
        <w:rPr>
          <w:lang w:val="en-US"/>
        </w:rPr>
        <w:instrText xml:space="preserve"> REF _Ref7185755 \r \h </w:instrText>
      </w:r>
      <w:r w:rsidR="00631DA6">
        <w:rPr>
          <w:lang w:val="en-US"/>
        </w:rPr>
      </w:r>
      <w:r w:rsidR="00631DA6">
        <w:rPr>
          <w:lang w:val="en-US"/>
        </w:rPr>
        <w:fldChar w:fldCharType="separate"/>
      </w:r>
      <w:r w:rsidR="00631DA6">
        <w:rPr>
          <w:lang w:val="en-US"/>
        </w:rPr>
        <w:t>[2]</w:t>
      </w:r>
      <w:r w:rsidR="00631DA6">
        <w:rPr>
          <w:lang w:val="en-US"/>
        </w:rPr>
        <w:fldChar w:fldCharType="end"/>
      </w:r>
      <w:r w:rsidR="003F2CFC">
        <w:rPr>
          <w:lang w:val="en-US"/>
        </w:rPr>
        <w:t>, there are the following agreements.</w:t>
      </w:r>
    </w:p>
    <w:p w14:paraId="7AC0EE5E" w14:textId="77777777" w:rsidR="00FC1DF1" w:rsidRDefault="00FC1DF1" w:rsidP="00FC1DF1">
      <w:pPr>
        <w:pStyle w:val="Doc-text2"/>
        <w:pBdr>
          <w:top w:val="single" w:sz="4" w:space="1" w:color="auto"/>
          <w:left w:val="single" w:sz="4" w:space="4" w:color="auto"/>
          <w:bottom w:val="single" w:sz="4" w:space="1" w:color="auto"/>
          <w:right w:val="single" w:sz="4" w:space="4" w:color="auto"/>
        </w:pBdr>
      </w:pPr>
      <w:r>
        <w:t>Agreements:</w:t>
      </w:r>
    </w:p>
    <w:p w14:paraId="56858D19" w14:textId="77777777" w:rsidR="00FC1DF1" w:rsidRDefault="00FC1DF1" w:rsidP="00FC1DF1">
      <w:pPr>
        <w:pStyle w:val="Doc-text2"/>
        <w:pBdr>
          <w:top w:val="single" w:sz="4" w:space="1" w:color="auto"/>
          <w:left w:val="single" w:sz="4" w:space="4" w:color="auto"/>
          <w:bottom w:val="single" w:sz="4" w:space="1" w:color="auto"/>
          <w:right w:val="single" w:sz="4" w:space="4" w:color="auto"/>
        </w:pBdr>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14:paraId="5C82E926" w14:textId="77777777" w:rsidR="00FC1DF1" w:rsidRDefault="00FC1DF1" w:rsidP="00FC1DF1">
      <w:pPr>
        <w:pStyle w:val="Doc-text2"/>
        <w:pBdr>
          <w:top w:val="single" w:sz="4" w:space="1" w:color="auto"/>
          <w:left w:val="single" w:sz="4" w:space="4" w:color="auto"/>
          <w:bottom w:val="single" w:sz="4" w:space="1" w:color="auto"/>
          <w:right w:val="single" w:sz="4" w:space="4" w:color="auto"/>
        </w:pBdr>
      </w:pPr>
      <w:r w:rsidRPr="00A339D9">
        <w:rPr>
          <w:b/>
        </w:rPr>
        <w:t>2:</w:t>
      </w:r>
      <w:r w:rsidRPr="00A339D9">
        <w:t xml:space="preserve"> For Logged MDT measurement collection for RRC INACTIVE UEs, the actual process of logging within the UE, takes place in RRC INACTIVE</w:t>
      </w:r>
      <w:r>
        <w:t xml:space="preserve"> and continued in RRC IDLE.</w:t>
      </w:r>
    </w:p>
    <w:p w14:paraId="25373451" w14:textId="77777777" w:rsidR="00FC1DF1" w:rsidRDefault="00FC1DF1" w:rsidP="00FC1DF1">
      <w:pPr>
        <w:pStyle w:val="Doc-text2"/>
        <w:pBdr>
          <w:top w:val="single" w:sz="4" w:space="1" w:color="auto"/>
          <w:left w:val="single" w:sz="4" w:space="4" w:color="auto"/>
          <w:bottom w:val="single" w:sz="4" w:space="1" w:color="auto"/>
          <w:right w:val="single" w:sz="4" w:space="4" w:color="auto"/>
        </w:pBdr>
      </w:pPr>
      <w:r w:rsidRPr="00A339D9">
        <w:rPr>
          <w:b/>
        </w:rPr>
        <w:t xml:space="preserve">3: </w:t>
      </w:r>
      <w:r w:rsidRPr="00A339D9">
        <w:t xml:space="preserve">The logged measurement stored in UE during RRC INACTIVE </w:t>
      </w:r>
      <w:r>
        <w:t xml:space="preserve">and IDLE </w:t>
      </w:r>
      <w:r w:rsidRPr="00A339D9">
        <w:t xml:space="preserve">are kept for a given </w:t>
      </w:r>
      <w:r>
        <w:t xml:space="preserve">common </w:t>
      </w:r>
      <w:r w:rsidRPr="00A339D9">
        <w:t>period before they are deleted</w:t>
      </w:r>
      <w:r>
        <w:t xml:space="preserve"> as in LTE MDT</w:t>
      </w:r>
      <w:r w:rsidRPr="00A339D9">
        <w:t>.</w:t>
      </w:r>
    </w:p>
    <w:p w14:paraId="51DED547" w14:textId="77777777" w:rsidR="00FC1DF1" w:rsidRDefault="00FC1DF1" w:rsidP="00FC1DF1">
      <w:pPr>
        <w:pStyle w:val="Doc-text2"/>
        <w:pBdr>
          <w:top w:val="single" w:sz="4" w:space="1" w:color="auto"/>
          <w:left w:val="single" w:sz="4" w:space="4" w:color="auto"/>
          <w:bottom w:val="single" w:sz="4" w:space="1" w:color="auto"/>
          <w:right w:val="single" w:sz="4" w:space="4" w:color="auto"/>
        </w:pBdr>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p>
    <w:p w14:paraId="37088CB7" w14:textId="77777777" w:rsidR="007064A1" w:rsidRDefault="007064A1" w:rsidP="005E3148">
      <w:pPr>
        <w:pStyle w:val="BodyText"/>
        <w:spacing w:before="120"/>
        <w:rPr>
          <w:lang w:val="x-none"/>
        </w:rPr>
      </w:pPr>
    </w:p>
    <w:p w14:paraId="6F88A9A0" w14:textId="79208A6D" w:rsidR="00BB0487" w:rsidRDefault="00CE6DC8" w:rsidP="005E3148">
      <w:pPr>
        <w:pStyle w:val="BodyText"/>
        <w:spacing w:before="120"/>
        <w:rPr>
          <w:lang w:val="en-US"/>
        </w:rPr>
      </w:pPr>
      <w:r>
        <w:rPr>
          <w:lang w:val="en-US"/>
        </w:rPr>
        <w:t>This paper discusses remaining issue</w:t>
      </w:r>
      <w:r w:rsidR="00D412A5">
        <w:rPr>
          <w:lang w:val="en-US"/>
        </w:rPr>
        <w:t>s</w:t>
      </w:r>
      <w:r>
        <w:rPr>
          <w:lang w:val="en-US"/>
        </w:rPr>
        <w:t xml:space="preserve"> on MDT for RRC_INACTIVE state.</w:t>
      </w:r>
    </w:p>
    <w:p w14:paraId="0A73E5E3" w14:textId="4FB7595C" w:rsidR="00FD1ED6" w:rsidRDefault="00FD1ED6" w:rsidP="00FD1ED6">
      <w:pPr>
        <w:pStyle w:val="Heading1"/>
      </w:pPr>
      <w:r>
        <w:lastRenderedPageBreak/>
        <w:t>2</w:t>
      </w:r>
      <w:r>
        <w:tab/>
        <w:t>Background</w:t>
      </w:r>
    </w:p>
    <w:p w14:paraId="0CDC0834" w14:textId="3062A928" w:rsidR="00157845" w:rsidRPr="00D44243" w:rsidRDefault="00157845" w:rsidP="00D44243">
      <w:pPr>
        <w:pStyle w:val="Heading2"/>
      </w:pPr>
      <w:r w:rsidRPr="00D44243">
        <w:t xml:space="preserve">2.1 RRC Inactive </w:t>
      </w:r>
    </w:p>
    <w:p w14:paraId="5CD2959D" w14:textId="44019C75" w:rsidR="009502F8" w:rsidRDefault="00487BB7" w:rsidP="00FD1ED6">
      <w:pPr>
        <w:rPr>
          <w:rFonts w:ascii="Arial" w:hAnsi="Arial"/>
          <w:lang w:val="en-US" w:eastAsia="zh-CN"/>
        </w:rPr>
      </w:pPr>
      <w:r w:rsidRPr="00487BB7">
        <w:rPr>
          <w:rFonts w:ascii="Arial" w:hAnsi="Arial"/>
          <w:lang w:val="en-US" w:eastAsia="zh-CN"/>
        </w:rPr>
        <w:t xml:space="preserve">RRC_INACTIVE is a state where a UE remains in CM-CONNECTED and can move within an area configured by NG-RAN (the RNA) without notifying NG-RAN. In RRC_INACTIVE, the last serving </w:t>
      </w:r>
      <w:proofErr w:type="spellStart"/>
      <w:r w:rsidRPr="00487BB7">
        <w:rPr>
          <w:rFonts w:ascii="Arial" w:hAnsi="Arial"/>
          <w:lang w:val="en-US" w:eastAsia="zh-CN"/>
        </w:rPr>
        <w:t>gNB</w:t>
      </w:r>
      <w:proofErr w:type="spellEnd"/>
      <w:r w:rsidRPr="00487BB7">
        <w:rPr>
          <w:rFonts w:ascii="Arial" w:hAnsi="Arial"/>
          <w:lang w:val="en-US" w:eastAsia="zh-CN"/>
        </w:rPr>
        <w:t xml:space="preserve"> node keeps the UE context and the UE-associated NG connection with the serving AMF and UPF</w:t>
      </w:r>
      <w:r w:rsidR="00BB491F">
        <w:rPr>
          <w:rFonts w:ascii="Arial" w:hAnsi="Arial"/>
          <w:lang w:val="en-US" w:eastAsia="zh-CN"/>
        </w:rPr>
        <w:t>.</w:t>
      </w:r>
      <w:r w:rsidR="00EA771A">
        <w:rPr>
          <w:rFonts w:ascii="Arial" w:hAnsi="Arial"/>
          <w:lang w:val="en-US" w:eastAsia="zh-CN"/>
        </w:rPr>
        <w:t xml:space="preserve"> </w:t>
      </w:r>
      <w:r w:rsidR="004C22D1" w:rsidRPr="009502F8">
        <w:rPr>
          <w:rFonts w:ascii="Arial" w:hAnsi="Arial"/>
          <w:lang w:val="en-US" w:eastAsia="zh-CN"/>
        </w:rPr>
        <w:t>At transition to RRC_INACTIVE the NG-RAN node may configure the UE with a periodic RNA Update timer value.</w:t>
      </w:r>
      <w:bookmarkStart w:id="1" w:name="OLE_LINK40"/>
      <w:r w:rsidR="00EA771A">
        <w:rPr>
          <w:rFonts w:ascii="Arial" w:hAnsi="Arial"/>
          <w:lang w:val="en-US" w:eastAsia="zh-CN"/>
        </w:rPr>
        <w:t xml:space="preserve"> </w:t>
      </w:r>
      <w:r w:rsidR="009502F8" w:rsidRPr="009502F8">
        <w:rPr>
          <w:rFonts w:ascii="Arial" w:hAnsi="Arial"/>
          <w:lang w:val="en-US" w:eastAsia="zh-CN"/>
        </w:rPr>
        <w:t xml:space="preserve">A UE in the RRC_INACTIVE state is required to initiate RNA update procedure when it moves out of the configured RNA. </w:t>
      </w:r>
      <w:bookmarkEnd w:id="1"/>
    </w:p>
    <w:p w14:paraId="3E411540" w14:textId="73A7F108" w:rsidR="00990360" w:rsidRPr="00D44243" w:rsidRDefault="00157845" w:rsidP="00D44243">
      <w:pPr>
        <w:pStyle w:val="Heading2"/>
      </w:pPr>
      <w:r w:rsidRPr="00D44243">
        <w:t>2.2 Signalling based MDT</w:t>
      </w:r>
    </w:p>
    <w:p w14:paraId="4998CF3C" w14:textId="69B15859" w:rsidR="0051796C" w:rsidRDefault="00D42708" w:rsidP="0051796C">
      <w:pPr>
        <w:rPr>
          <w:rFonts w:ascii="Arial" w:hAnsi="Arial"/>
          <w:lang w:val="en-US" w:eastAsia="zh-CN"/>
        </w:rPr>
      </w:pPr>
      <w:r>
        <w:rPr>
          <w:rFonts w:ascii="Arial" w:hAnsi="Arial"/>
          <w:lang w:val="en-US" w:eastAsia="zh-CN"/>
        </w:rPr>
        <w:t>MDT i</w:t>
      </w:r>
      <w:r w:rsidRPr="00C257C1">
        <w:rPr>
          <w:rFonts w:ascii="Arial" w:hAnsi="Arial"/>
          <w:lang w:val="en-US" w:eastAsia="zh-CN"/>
        </w:rPr>
        <w:t>s a part of the Trace function</w:t>
      </w:r>
      <w:r>
        <w:rPr>
          <w:rFonts w:ascii="Arial" w:hAnsi="Arial"/>
          <w:lang w:val="en-US" w:eastAsia="zh-CN"/>
        </w:rPr>
        <w:t>.</w:t>
      </w:r>
      <w:r w:rsidRPr="00C257C1">
        <w:rPr>
          <w:rFonts w:ascii="Arial" w:hAnsi="Arial"/>
          <w:lang w:val="en-US" w:eastAsia="zh-CN"/>
        </w:rPr>
        <w:t xml:space="preserve"> </w:t>
      </w:r>
      <w:r w:rsidR="00157845">
        <w:rPr>
          <w:rFonts w:ascii="Arial" w:hAnsi="Arial"/>
          <w:lang w:val="en-US" w:eastAsia="zh-CN"/>
        </w:rPr>
        <w:t xml:space="preserve">Based on </w:t>
      </w:r>
      <w:r w:rsidR="0051796C">
        <w:rPr>
          <w:rFonts w:ascii="Arial" w:hAnsi="Arial"/>
          <w:lang w:val="en-US" w:eastAsia="zh-CN"/>
        </w:rPr>
        <w:t>the methods of activating/deactivating trace</w:t>
      </w:r>
      <w:r w:rsidR="004748B4">
        <w:rPr>
          <w:rFonts w:ascii="Arial" w:hAnsi="Arial"/>
          <w:lang w:val="en-US" w:eastAsia="zh-CN"/>
        </w:rPr>
        <w:t>/MDT</w:t>
      </w:r>
      <w:r w:rsidR="0051796C">
        <w:rPr>
          <w:rFonts w:ascii="Arial" w:hAnsi="Arial"/>
          <w:lang w:val="en-US" w:eastAsia="zh-CN"/>
        </w:rPr>
        <w:t xml:space="preserve"> and trace</w:t>
      </w:r>
      <w:r w:rsidR="004748B4">
        <w:rPr>
          <w:rFonts w:ascii="Arial" w:hAnsi="Arial"/>
          <w:lang w:val="en-US" w:eastAsia="zh-CN"/>
        </w:rPr>
        <w:t>/MDT</w:t>
      </w:r>
      <w:r w:rsidR="0051796C">
        <w:rPr>
          <w:rFonts w:ascii="Arial" w:hAnsi="Arial"/>
          <w:lang w:val="en-US" w:eastAsia="zh-CN"/>
        </w:rPr>
        <w:t xml:space="preserve"> configuration, the trace</w:t>
      </w:r>
      <w:r w:rsidR="004748B4">
        <w:rPr>
          <w:rFonts w:ascii="Arial" w:hAnsi="Arial"/>
          <w:lang w:val="en-US" w:eastAsia="zh-CN"/>
        </w:rPr>
        <w:t>/MDT</w:t>
      </w:r>
      <w:r w:rsidR="0051796C">
        <w:rPr>
          <w:rFonts w:ascii="Arial" w:hAnsi="Arial"/>
          <w:lang w:val="en-US" w:eastAsia="zh-CN"/>
        </w:rPr>
        <w:t xml:space="preserve"> function can be classified into the following two aspects.</w:t>
      </w:r>
    </w:p>
    <w:p w14:paraId="399E0E77" w14:textId="43558CA6" w:rsidR="0051796C" w:rsidRPr="00157845" w:rsidRDefault="0051796C" w:rsidP="00157845">
      <w:pPr>
        <w:pStyle w:val="ListParagraph"/>
        <w:numPr>
          <w:ilvl w:val="0"/>
          <w:numId w:val="35"/>
        </w:numPr>
        <w:rPr>
          <w:rFonts w:ascii="Arial" w:hAnsi="Arial"/>
          <w:lang w:val="en-US" w:eastAsia="zh-CN"/>
        </w:rPr>
      </w:pPr>
      <w:r w:rsidRPr="00AB6FB6">
        <w:rPr>
          <w:rFonts w:ascii="Arial" w:hAnsi="Arial"/>
          <w:b/>
          <w:lang w:val="en-US" w:eastAsia="zh-CN"/>
        </w:rPr>
        <w:t xml:space="preserve">Management </w:t>
      </w:r>
      <w:r>
        <w:rPr>
          <w:rFonts w:ascii="Arial" w:hAnsi="Arial"/>
          <w:b/>
          <w:lang w:val="en-US" w:eastAsia="zh-CN"/>
        </w:rPr>
        <w:t xml:space="preserve">based </w:t>
      </w:r>
      <w:r w:rsidRPr="00AB6FB6">
        <w:rPr>
          <w:rFonts w:ascii="Arial" w:hAnsi="Arial"/>
          <w:b/>
          <w:lang w:val="en-US" w:eastAsia="zh-CN"/>
        </w:rPr>
        <w:t>activation/deactivation</w:t>
      </w:r>
      <w:r w:rsidRPr="00AB6FB6">
        <w:rPr>
          <w:rFonts w:ascii="Arial" w:hAnsi="Arial"/>
          <w:lang w:val="en-US" w:eastAsia="zh-CN"/>
        </w:rPr>
        <w:t>: Trace Session is activated/deactivated in different Network Elements (NE) directly from the Element Manager (EM) using the management interfaces of those NEs.</w:t>
      </w:r>
    </w:p>
    <w:p w14:paraId="7F9DCF55" w14:textId="77777777" w:rsidR="0051796C" w:rsidRPr="00AB6FB6" w:rsidRDefault="0051796C" w:rsidP="0051796C">
      <w:pPr>
        <w:pStyle w:val="ListParagraph"/>
        <w:numPr>
          <w:ilvl w:val="0"/>
          <w:numId w:val="35"/>
        </w:numPr>
        <w:rPr>
          <w:rFonts w:ascii="Arial" w:hAnsi="Arial"/>
          <w:lang w:val="en-US" w:eastAsia="zh-CN"/>
        </w:rPr>
      </w:pPr>
      <w:proofErr w:type="spellStart"/>
      <w:r w:rsidRPr="00AB6FB6">
        <w:rPr>
          <w:rFonts w:ascii="Arial" w:hAnsi="Arial"/>
          <w:b/>
          <w:lang w:val="en-US" w:eastAsia="zh-CN"/>
        </w:rPr>
        <w:t>Signalling</w:t>
      </w:r>
      <w:proofErr w:type="spellEnd"/>
      <w:r w:rsidRPr="00AB6FB6">
        <w:rPr>
          <w:rFonts w:ascii="Arial" w:hAnsi="Arial"/>
          <w:b/>
          <w:lang w:val="en-US" w:eastAsia="zh-CN"/>
        </w:rPr>
        <w:t xml:space="preserve"> </w:t>
      </w:r>
      <w:r>
        <w:rPr>
          <w:rFonts w:ascii="Arial" w:hAnsi="Arial"/>
          <w:b/>
          <w:lang w:val="en-US" w:eastAsia="zh-CN"/>
        </w:rPr>
        <w:t>b</w:t>
      </w:r>
      <w:r w:rsidRPr="00AB6FB6">
        <w:rPr>
          <w:rFonts w:ascii="Arial" w:hAnsi="Arial"/>
          <w:b/>
          <w:lang w:val="en-US" w:eastAsia="zh-CN"/>
        </w:rPr>
        <w:t>ased Activation/Deactivation</w:t>
      </w:r>
      <w:r w:rsidRPr="00AB6FB6">
        <w:rPr>
          <w:rFonts w:ascii="Arial" w:hAnsi="Arial"/>
          <w:lang w:val="en-US" w:eastAsia="zh-CN"/>
        </w:rPr>
        <w:t xml:space="preserve">: Trace Session is activated/deactivated in different NEs using the </w:t>
      </w:r>
      <w:proofErr w:type="spellStart"/>
      <w:r w:rsidRPr="00AB6FB6">
        <w:rPr>
          <w:rFonts w:ascii="Arial" w:hAnsi="Arial"/>
          <w:lang w:val="en-US" w:eastAsia="zh-CN"/>
        </w:rPr>
        <w:t>signalling</w:t>
      </w:r>
      <w:proofErr w:type="spellEnd"/>
      <w:r w:rsidRPr="00AB6FB6">
        <w:rPr>
          <w:rFonts w:ascii="Arial" w:hAnsi="Arial"/>
          <w:lang w:val="en-US" w:eastAsia="zh-CN"/>
        </w:rPr>
        <w:t xml:space="preserve"> interfaces between those </w:t>
      </w:r>
      <w:r>
        <w:rPr>
          <w:rFonts w:ascii="Arial" w:hAnsi="Arial"/>
          <w:lang w:val="en-US" w:eastAsia="zh-CN"/>
        </w:rPr>
        <w:t xml:space="preserve">network </w:t>
      </w:r>
      <w:r w:rsidRPr="00AB6FB6">
        <w:rPr>
          <w:rFonts w:ascii="Arial" w:hAnsi="Arial"/>
          <w:lang w:val="en-US" w:eastAsia="zh-CN"/>
        </w:rPr>
        <w:t>elements so that the NEs may forward the activation/deactivation originating from the EM.</w:t>
      </w:r>
    </w:p>
    <w:p w14:paraId="0F903F2C" w14:textId="77777777" w:rsidR="009E01B6" w:rsidRDefault="009E01B6" w:rsidP="009E01B6">
      <w:pPr>
        <w:rPr>
          <w:rFonts w:ascii="Arial" w:hAnsi="Arial"/>
          <w:b/>
          <w:lang w:val="en-US" w:eastAsia="zh-CN"/>
        </w:rPr>
      </w:pPr>
    </w:p>
    <w:p w14:paraId="29B9CE94" w14:textId="6810AB63" w:rsidR="0051796C" w:rsidRPr="00241AEC" w:rsidRDefault="009E01B6" w:rsidP="00FD1ED6">
      <w:pPr>
        <w:rPr>
          <w:rFonts w:ascii="Arial" w:hAnsi="Arial"/>
          <w:lang w:val="en-US" w:eastAsia="zh-CN"/>
        </w:rPr>
      </w:pPr>
      <w:r w:rsidRPr="003E0FD6">
        <w:rPr>
          <w:rFonts w:ascii="Arial" w:hAnsi="Arial"/>
          <w:lang w:val="en-US" w:eastAsia="zh-CN"/>
        </w:rPr>
        <w:t xml:space="preserve">In the </w:t>
      </w:r>
      <w:proofErr w:type="spellStart"/>
      <w:r w:rsidRPr="003E0FD6">
        <w:rPr>
          <w:rFonts w:ascii="Arial" w:hAnsi="Arial"/>
          <w:lang w:val="en-US" w:eastAsia="zh-CN"/>
        </w:rPr>
        <w:t>Signalling</w:t>
      </w:r>
      <w:proofErr w:type="spellEnd"/>
      <w:r w:rsidRPr="003E0FD6">
        <w:rPr>
          <w:rFonts w:ascii="Arial" w:hAnsi="Arial"/>
          <w:lang w:val="en-US" w:eastAsia="zh-CN"/>
        </w:rPr>
        <w:t xml:space="preserve"> based MDT</w:t>
      </w:r>
      <w:r>
        <w:rPr>
          <w:rFonts w:ascii="Arial" w:hAnsi="Arial"/>
          <w:lang w:val="en-US" w:eastAsia="zh-CN"/>
        </w:rPr>
        <w:t>,</w:t>
      </w:r>
      <w:r w:rsidRPr="009E01B6">
        <w:rPr>
          <w:rFonts w:ascii="Arial" w:hAnsi="Arial"/>
          <w:lang w:val="en-US" w:eastAsia="zh-CN"/>
        </w:rPr>
        <w:t xml:space="preserve"> MDT data is collected from one specific UE. The UE that is participating in the MDT data collection is specified as IMEI(SV) or as IMSI. The </w:t>
      </w:r>
      <w:proofErr w:type="spellStart"/>
      <w:r w:rsidRPr="009E01B6">
        <w:rPr>
          <w:rFonts w:ascii="Arial" w:hAnsi="Arial"/>
          <w:lang w:val="en-US" w:eastAsia="zh-CN"/>
        </w:rPr>
        <w:t>signalling</w:t>
      </w:r>
      <w:proofErr w:type="spellEnd"/>
      <w:r w:rsidRPr="009E01B6">
        <w:rPr>
          <w:rFonts w:ascii="Arial" w:hAnsi="Arial"/>
          <w:lang w:val="en-US" w:eastAsia="zh-CN"/>
        </w:rPr>
        <w:t xml:space="preserve"> based MDT is an enhancement of the </w:t>
      </w:r>
      <w:proofErr w:type="spellStart"/>
      <w:r w:rsidRPr="009E01B6">
        <w:rPr>
          <w:rFonts w:ascii="Arial" w:hAnsi="Arial"/>
          <w:lang w:val="en-US" w:eastAsia="zh-CN"/>
        </w:rPr>
        <w:t>signalling</w:t>
      </w:r>
      <w:proofErr w:type="spellEnd"/>
      <w:r w:rsidRPr="009E01B6">
        <w:rPr>
          <w:rFonts w:ascii="Arial" w:hAnsi="Arial"/>
          <w:lang w:val="en-US" w:eastAsia="zh-CN"/>
        </w:rPr>
        <w:t xml:space="preserve"> based subscriber and equipment trace. The </w:t>
      </w:r>
      <w:proofErr w:type="spellStart"/>
      <w:r w:rsidRPr="009E01B6">
        <w:rPr>
          <w:rFonts w:ascii="Arial" w:hAnsi="Arial"/>
          <w:lang w:val="en-US" w:eastAsia="zh-CN"/>
        </w:rPr>
        <w:t>signalling</w:t>
      </w:r>
      <w:proofErr w:type="spellEnd"/>
      <w:r w:rsidRPr="009E01B6">
        <w:rPr>
          <w:rFonts w:ascii="Arial" w:hAnsi="Arial"/>
          <w:lang w:val="en-US" w:eastAsia="zh-CN"/>
        </w:rPr>
        <w:t xml:space="preserve"> based MDT can be either a logged MDT or Immediate MDT. </w:t>
      </w:r>
      <w:r w:rsidR="00085705">
        <w:rPr>
          <w:rFonts w:ascii="Arial" w:hAnsi="Arial"/>
          <w:lang w:val="en-US" w:eastAsia="zh-CN"/>
        </w:rPr>
        <w:t>T</w:t>
      </w:r>
      <w:r w:rsidR="00970CF0" w:rsidRPr="00A52B64">
        <w:rPr>
          <w:rFonts w:ascii="Arial" w:hAnsi="Arial"/>
          <w:lang w:val="en-US" w:eastAsia="zh-CN"/>
        </w:rPr>
        <w:t>he MDT control and configuration parameters are sent by the Network Management</w:t>
      </w:r>
      <w:r w:rsidR="00970CF0">
        <w:rPr>
          <w:rFonts w:ascii="Arial" w:hAnsi="Arial"/>
          <w:lang w:val="en-US" w:eastAsia="zh-CN"/>
        </w:rPr>
        <w:t xml:space="preserve"> to MME which then forwards the parameters to </w:t>
      </w:r>
      <w:proofErr w:type="spellStart"/>
      <w:r w:rsidR="00970CF0">
        <w:rPr>
          <w:rFonts w:ascii="Arial" w:hAnsi="Arial"/>
          <w:lang w:val="en-US" w:eastAsia="zh-CN"/>
        </w:rPr>
        <w:t>eNB</w:t>
      </w:r>
      <w:proofErr w:type="spellEnd"/>
      <w:r w:rsidR="00970CF0">
        <w:rPr>
          <w:rFonts w:ascii="Arial" w:hAnsi="Arial"/>
          <w:lang w:val="en-US" w:eastAsia="zh-CN"/>
        </w:rPr>
        <w:t xml:space="preserve"> associated with the specific UE.</w:t>
      </w:r>
    </w:p>
    <w:p w14:paraId="4BBCDF6F" w14:textId="1500DB51" w:rsidR="00705AB7" w:rsidRDefault="00DE655C" w:rsidP="00705AB7">
      <w:pPr>
        <w:pStyle w:val="Heading1"/>
      </w:pPr>
      <w:r>
        <w:t>3</w:t>
      </w:r>
      <w:r w:rsidR="00705AB7">
        <w:tab/>
        <w:t>MDT</w:t>
      </w:r>
      <w:r w:rsidR="007F62F7">
        <w:t xml:space="preserve"> configuration</w:t>
      </w:r>
      <w:r w:rsidR="00705AB7">
        <w:t xml:space="preserve"> </w:t>
      </w:r>
      <w:r w:rsidR="00B45624">
        <w:t>for RRC_INACTIVE UE</w:t>
      </w:r>
    </w:p>
    <w:p w14:paraId="14829B62" w14:textId="37CCE59C" w:rsidR="00FB0784" w:rsidRDefault="000D5F74" w:rsidP="003C2D25">
      <w:pPr>
        <w:rPr>
          <w:rFonts w:ascii="Arial" w:hAnsi="Arial"/>
          <w:lang w:val="en-US" w:eastAsia="zh-CN"/>
        </w:rPr>
      </w:pPr>
      <w:r>
        <w:rPr>
          <w:rFonts w:ascii="Arial" w:hAnsi="Arial"/>
          <w:lang w:val="en-US" w:eastAsia="zh-CN"/>
        </w:rPr>
        <w:t>In LTE, f</w:t>
      </w:r>
      <w:r w:rsidR="00FB0784">
        <w:rPr>
          <w:rFonts w:ascii="Arial" w:hAnsi="Arial"/>
          <w:lang w:val="en-US" w:eastAsia="zh-CN"/>
        </w:rPr>
        <w:t xml:space="preserve">or signaling-based MDT, </w:t>
      </w:r>
      <w:r w:rsidR="00A70132" w:rsidRPr="00A70132">
        <w:rPr>
          <w:rFonts w:ascii="Arial" w:hAnsi="Arial"/>
          <w:lang w:val="en-US" w:eastAsia="zh-CN"/>
        </w:rPr>
        <w:t xml:space="preserve">OAM sends the trace </w:t>
      </w:r>
      <w:r w:rsidR="00CE7172">
        <w:rPr>
          <w:rFonts w:ascii="Arial" w:hAnsi="Arial"/>
          <w:lang w:val="en-US" w:eastAsia="zh-CN"/>
        </w:rPr>
        <w:t xml:space="preserve">session </w:t>
      </w:r>
      <w:r w:rsidR="00A70132" w:rsidRPr="00A70132">
        <w:rPr>
          <w:rFonts w:ascii="Arial" w:hAnsi="Arial"/>
          <w:lang w:val="en-US" w:eastAsia="zh-CN"/>
        </w:rPr>
        <w:t>activation a specific UE</w:t>
      </w:r>
      <w:r w:rsidR="00C44D4C">
        <w:rPr>
          <w:rFonts w:ascii="Arial" w:hAnsi="Arial"/>
          <w:lang w:val="en-US" w:eastAsia="zh-CN"/>
        </w:rPr>
        <w:t xml:space="preserve"> in CM-CONNECTED</w:t>
      </w:r>
      <w:r w:rsidR="00A70132" w:rsidRPr="00A70132">
        <w:rPr>
          <w:rFonts w:ascii="Arial" w:hAnsi="Arial"/>
          <w:lang w:val="en-US" w:eastAsia="zh-CN"/>
        </w:rPr>
        <w:t xml:space="preserve"> to </w:t>
      </w:r>
      <w:r w:rsidR="00CE7172">
        <w:rPr>
          <w:rFonts w:ascii="Arial" w:hAnsi="Arial"/>
          <w:lang w:val="en-US" w:eastAsia="zh-CN"/>
        </w:rPr>
        <w:t>MME</w:t>
      </w:r>
      <w:r w:rsidR="00A70132">
        <w:rPr>
          <w:rFonts w:ascii="Arial" w:hAnsi="Arial"/>
          <w:lang w:val="en-US" w:eastAsia="zh-CN"/>
        </w:rPr>
        <w:t xml:space="preserve">. </w:t>
      </w:r>
      <w:r w:rsidR="009B563A">
        <w:rPr>
          <w:rFonts w:ascii="Arial" w:hAnsi="Arial"/>
          <w:lang w:val="en-US" w:eastAsia="zh-CN"/>
        </w:rPr>
        <w:t>If the UE has already attached to the network</w:t>
      </w:r>
      <w:r w:rsidR="00CB2730">
        <w:rPr>
          <w:rFonts w:ascii="Arial" w:hAnsi="Arial"/>
          <w:lang w:val="en-US" w:eastAsia="zh-CN"/>
        </w:rPr>
        <w:t xml:space="preserve">, </w:t>
      </w:r>
      <w:r w:rsidR="00CE7172">
        <w:rPr>
          <w:rFonts w:ascii="Arial" w:hAnsi="Arial"/>
          <w:lang w:val="en-US" w:eastAsia="zh-CN"/>
        </w:rPr>
        <w:t>MME</w:t>
      </w:r>
      <w:r w:rsidR="00CB2730" w:rsidRPr="00CB2730">
        <w:rPr>
          <w:rFonts w:ascii="Arial" w:hAnsi="Arial"/>
          <w:lang w:val="en-US" w:eastAsia="zh-CN"/>
        </w:rPr>
        <w:t xml:space="preserve"> sends Trace Start message containing the MDT configuration to</w:t>
      </w:r>
      <w:r w:rsidR="00CE7172">
        <w:rPr>
          <w:rFonts w:ascii="Arial" w:hAnsi="Arial"/>
          <w:lang w:val="en-US" w:eastAsia="zh-CN"/>
        </w:rPr>
        <w:t xml:space="preserve"> </w:t>
      </w:r>
      <w:r w:rsidR="004642A5">
        <w:rPr>
          <w:rFonts w:ascii="Arial" w:hAnsi="Arial"/>
          <w:lang w:val="en-US" w:eastAsia="zh-CN"/>
        </w:rPr>
        <w:t xml:space="preserve">the serving </w:t>
      </w:r>
      <w:proofErr w:type="spellStart"/>
      <w:r w:rsidR="004642A5">
        <w:rPr>
          <w:rFonts w:ascii="Arial" w:hAnsi="Arial"/>
          <w:lang w:val="en-US" w:eastAsia="zh-CN"/>
        </w:rPr>
        <w:t>gNB</w:t>
      </w:r>
      <w:proofErr w:type="spellEnd"/>
      <w:r w:rsidR="00C44D4C">
        <w:rPr>
          <w:rFonts w:ascii="Arial" w:hAnsi="Arial"/>
          <w:lang w:val="en-US" w:eastAsia="zh-CN"/>
        </w:rPr>
        <w:t xml:space="preserve">. Then, the </w:t>
      </w:r>
      <w:proofErr w:type="spellStart"/>
      <w:r w:rsidR="00C44D4C">
        <w:rPr>
          <w:rFonts w:ascii="Arial" w:hAnsi="Arial"/>
          <w:lang w:val="en-US" w:eastAsia="zh-CN"/>
        </w:rPr>
        <w:t>gNB</w:t>
      </w:r>
      <w:proofErr w:type="spellEnd"/>
      <w:r w:rsidR="00C44D4C">
        <w:rPr>
          <w:rFonts w:ascii="Arial" w:hAnsi="Arial"/>
          <w:lang w:val="en-US" w:eastAsia="zh-CN"/>
        </w:rPr>
        <w:t xml:space="preserve"> can </w:t>
      </w:r>
      <w:r w:rsidR="004642A5">
        <w:rPr>
          <w:rFonts w:ascii="Arial" w:hAnsi="Arial"/>
          <w:lang w:val="en-US" w:eastAsia="zh-CN"/>
        </w:rPr>
        <w:t xml:space="preserve">configure the UE to perform </w:t>
      </w:r>
      <w:r w:rsidR="00920459">
        <w:rPr>
          <w:rFonts w:ascii="Arial" w:hAnsi="Arial"/>
          <w:lang w:val="en-US" w:eastAsia="zh-CN"/>
        </w:rPr>
        <w:t>the MDT by sending the RRC messages</w:t>
      </w:r>
      <w:r w:rsidR="003870B5">
        <w:rPr>
          <w:rFonts w:ascii="Arial" w:hAnsi="Arial"/>
          <w:lang w:val="en-US" w:eastAsia="zh-CN"/>
        </w:rPr>
        <w:t xml:space="preserve"> to the UE since the UE is in RRC_CONNECTED. However, in Rel-15, RRC Inactive </w:t>
      </w:r>
      <w:r w:rsidR="00133715">
        <w:rPr>
          <w:rFonts w:ascii="Arial" w:hAnsi="Arial"/>
          <w:lang w:val="en-US" w:eastAsia="zh-CN"/>
        </w:rPr>
        <w:t xml:space="preserve">is introduced and the UE might be in RRC_INACTIVE state when the serving </w:t>
      </w:r>
      <w:proofErr w:type="spellStart"/>
      <w:r w:rsidR="00133715">
        <w:rPr>
          <w:rFonts w:ascii="Arial" w:hAnsi="Arial"/>
          <w:lang w:val="en-US" w:eastAsia="zh-CN"/>
        </w:rPr>
        <w:t>gNB</w:t>
      </w:r>
      <w:proofErr w:type="spellEnd"/>
      <w:r w:rsidR="00133715">
        <w:rPr>
          <w:rFonts w:ascii="Arial" w:hAnsi="Arial"/>
          <w:lang w:val="en-US" w:eastAsia="zh-CN"/>
        </w:rPr>
        <w:t xml:space="preserve"> receives the Trace </w:t>
      </w:r>
      <w:r w:rsidR="00DF7863">
        <w:rPr>
          <w:rFonts w:ascii="Arial" w:hAnsi="Arial"/>
          <w:lang w:val="en-US" w:eastAsia="zh-CN"/>
        </w:rPr>
        <w:t>S</w:t>
      </w:r>
      <w:r w:rsidR="00133715">
        <w:rPr>
          <w:rFonts w:ascii="Arial" w:hAnsi="Arial"/>
          <w:lang w:val="en-US" w:eastAsia="zh-CN"/>
        </w:rPr>
        <w:t xml:space="preserve">tart message. </w:t>
      </w:r>
    </w:p>
    <w:p w14:paraId="776206BF" w14:textId="77777777" w:rsidR="000651CC" w:rsidRDefault="000651CC" w:rsidP="003C2D25">
      <w:pPr>
        <w:rPr>
          <w:rFonts w:ascii="Arial" w:hAnsi="Arial"/>
          <w:lang w:val="en-US" w:eastAsia="zh-CN"/>
        </w:rPr>
      </w:pPr>
    </w:p>
    <w:p w14:paraId="479118E6" w14:textId="3393D18A" w:rsidR="003F1908" w:rsidRPr="006D3F5D" w:rsidRDefault="00DF7863" w:rsidP="003C2D25">
      <w:pPr>
        <w:pStyle w:val="Observation"/>
        <w:overflowPunct w:val="0"/>
        <w:autoSpaceDE w:val="0"/>
        <w:autoSpaceDN w:val="0"/>
        <w:adjustRightInd w:val="0"/>
        <w:textAlignment w:val="baseline"/>
        <w:rPr>
          <w:lang w:val="en-US"/>
        </w:rPr>
      </w:pPr>
      <w:bookmarkStart w:id="2" w:name="_Toc7179425"/>
      <w:r>
        <w:rPr>
          <w:lang w:val="en-US"/>
        </w:rPr>
        <w:t>The activation/configuration</w:t>
      </w:r>
      <w:r w:rsidR="00255BB3">
        <w:rPr>
          <w:lang w:val="en-US"/>
        </w:rPr>
        <w:t xml:space="preserve"> method</w:t>
      </w:r>
      <w:r>
        <w:rPr>
          <w:lang w:val="en-US"/>
        </w:rPr>
        <w:t xml:space="preserve"> for signaling-based MDT in LTE does not </w:t>
      </w:r>
      <w:r w:rsidR="00243353">
        <w:rPr>
          <w:lang w:val="en-US"/>
        </w:rPr>
        <w:t xml:space="preserve">work </w:t>
      </w:r>
      <w:r w:rsidR="00255BB3">
        <w:rPr>
          <w:lang w:val="en-US"/>
        </w:rPr>
        <w:t xml:space="preserve">if </w:t>
      </w:r>
      <w:r w:rsidR="003F699B">
        <w:rPr>
          <w:lang w:val="en-US"/>
        </w:rPr>
        <w:t>the UE is in</w:t>
      </w:r>
      <w:r w:rsidR="00243353">
        <w:rPr>
          <w:lang w:val="en-US"/>
        </w:rPr>
        <w:t xml:space="preserve"> RRC Inactiv</w:t>
      </w:r>
      <w:r w:rsidR="003F699B">
        <w:rPr>
          <w:lang w:val="en-US"/>
        </w:rPr>
        <w:t>e</w:t>
      </w:r>
      <w:r w:rsidR="00020279">
        <w:rPr>
          <w:lang w:val="en-US"/>
        </w:rPr>
        <w:t xml:space="preserve"> when the </w:t>
      </w:r>
      <w:proofErr w:type="spellStart"/>
      <w:r w:rsidR="00020279">
        <w:rPr>
          <w:lang w:val="en-US"/>
        </w:rPr>
        <w:t>gNB</w:t>
      </w:r>
      <w:proofErr w:type="spellEnd"/>
      <w:r w:rsidR="00020279">
        <w:rPr>
          <w:lang w:val="en-US"/>
        </w:rPr>
        <w:t xml:space="preserve"> receives the MDT configuration</w:t>
      </w:r>
      <w:r w:rsidR="003F1908" w:rsidRPr="009E135B">
        <w:rPr>
          <w:lang w:val="en-US"/>
        </w:rPr>
        <w:t>.</w:t>
      </w:r>
      <w:bookmarkEnd w:id="2"/>
      <w:r w:rsidR="00FF0DCC">
        <w:rPr>
          <w:lang w:val="en-US"/>
        </w:rPr>
        <w:t xml:space="preserve"> </w:t>
      </w:r>
    </w:p>
    <w:p w14:paraId="37D712EB" w14:textId="77777777" w:rsidR="000651CC" w:rsidRDefault="000651CC" w:rsidP="006D3F5D">
      <w:pPr>
        <w:rPr>
          <w:rFonts w:ascii="Arial" w:hAnsi="Arial"/>
          <w:lang w:val="en-US" w:eastAsia="zh-CN"/>
        </w:rPr>
      </w:pPr>
    </w:p>
    <w:p w14:paraId="4321B122" w14:textId="1E0DDA8C" w:rsidR="001E54B8" w:rsidRPr="001E54B8" w:rsidRDefault="00704BC0" w:rsidP="006D3F5D">
      <w:pPr>
        <w:rPr>
          <w:rFonts w:ascii="Arial" w:hAnsi="Arial"/>
          <w:lang w:val="en-US" w:eastAsia="zh-CN"/>
        </w:rPr>
      </w:pPr>
      <w:r>
        <w:rPr>
          <w:rFonts w:ascii="Arial" w:hAnsi="Arial"/>
          <w:lang w:val="en-US" w:eastAsia="zh-CN"/>
        </w:rPr>
        <w:lastRenderedPageBreak/>
        <w:t xml:space="preserve">It is possible for AMF to subscribe the RRC state for a specific UE. </w:t>
      </w:r>
      <w:r w:rsidR="001E54B8" w:rsidRPr="001E54B8">
        <w:rPr>
          <w:rFonts w:ascii="Arial" w:hAnsi="Arial"/>
          <w:lang w:val="en-US" w:eastAsia="zh-CN"/>
        </w:rPr>
        <w:t xml:space="preserve">AMF </w:t>
      </w:r>
      <w:r w:rsidR="001E54B8">
        <w:rPr>
          <w:rFonts w:ascii="Arial" w:hAnsi="Arial"/>
          <w:lang w:val="en-US" w:eastAsia="zh-CN"/>
        </w:rPr>
        <w:t xml:space="preserve">can </w:t>
      </w:r>
      <w:r>
        <w:rPr>
          <w:rFonts w:ascii="Arial" w:hAnsi="Arial"/>
          <w:lang w:val="en-US" w:eastAsia="zh-CN"/>
        </w:rPr>
        <w:t>send</w:t>
      </w:r>
      <w:r w:rsidR="001E54B8" w:rsidRPr="001E54B8">
        <w:rPr>
          <w:rFonts w:ascii="Arial" w:hAnsi="Arial"/>
          <w:lang w:val="en-US" w:eastAsia="zh-CN"/>
        </w:rPr>
        <w:t xml:space="preserve"> RRC Inactive Transition Report Request to NG-RAN to request NG-RAN node to report the RRC state and user location information of a specific UE when the UE enters or leaves RRC_INACTIVE.  </w:t>
      </w:r>
    </w:p>
    <w:p w14:paraId="431714FF" w14:textId="77777777" w:rsidR="00901277" w:rsidRDefault="00901277" w:rsidP="006D3F5D">
      <w:pPr>
        <w:rPr>
          <w:rFonts w:ascii="Arial" w:hAnsi="Arial"/>
          <w:lang w:val="en-US" w:eastAsia="zh-CN"/>
        </w:rPr>
      </w:pPr>
    </w:p>
    <w:p w14:paraId="62070358" w14:textId="1B75F6F5" w:rsidR="00BE6ED3" w:rsidRPr="00BE6ED3" w:rsidRDefault="00F07B7B" w:rsidP="006D3F5D">
      <w:pPr>
        <w:pStyle w:val="Observation"/>
        <w:overflowPunct w:val="0"/>
        <w:autoSpaceDE w:val="0"/>
        <w:autoSpaceDN w:val="0"/>
        <w:adjustRightInd w:val="0"/>
        <w:textAlignment w:val="baseline"/>
        <w:rPr>
          <w:lang w:val="en-US"/>
        </w:rPr>
      </w:pPr>
      <w:bookmarkStart w:id="3" w:name="_Toc7179426"/>
      <w:r>
        <w:rPr>
          <w:lang w:val="en-US"/>
        </w:rPr>
        <w:t xml:space="preserve">It is possible for AMF to </w:t>
      </w:r>
      <w:r w:rsidR="00F72BFB">
        <w:rPr>
          <w:lang w:val="en-US"/>
        </w:rPr>
        <w:t>be informed when a UE moves from RRC_INACTIVE to RRC_CONNECTED</w:t>
      </w:r>
      <w:r w:rsidR="00BE6ED3">
        <w:rPr>
          <w:lang w:val="en-US"/>
        </w:rPr>
        <w:t>.</w:t>
      </w:r>
      <w:bookmarkEnd w:id="3"/>
      <w:r w:rsidR="00F72BFB">
        <w:rPr>
          <w:lang w:val="en-US"/>
        </w:rPr>
        <w:t xml:space="preserve"> </w:t>
      </w:r>
    </w:p>
    <w:p w14:paraId="5B1FF4B5" w14:textId="73FB9AF8" w:rsidR="007739E4" w:rsidRDefault="007739E4" w:rsidP="00E77A63">
      <w:pPr>
        <w:pStyle w:val="BodyText"/>
        <w:rPr>
          <w:lang w:val="en-US"/>
        </w:rPr>
      </w:pPr>
    </w:p>
    <w:p w14:paraId="1675066B" w14:textId="76C99883" w:rsidR="007739E4" w:rsidRDefault="005C3817" w:rsidP="00E77A63">
      <w:pPr>
        <w:pStyle w:val="BodyText"/>
        <w:rPr>
          <w:lang w:val="en-US"/>
        </w:rPr>
      </w:pPr>
      <w:r>
        <w:rPr>
          <w:lang w:val="en-US"/>
        </w:rPr>
        <w:t xml:space="preserve">Therefore, one possible option to consider the RRC Inactive case is that the NG-RAN nodes can assume that AMF </w:t>
      </w:r>
      <w:r w:rsidR="0056548C">
        <w:rPr>
          <w:lang w:val="en-US"/>
        </w:rPr>
        <w:t>is always aware of the RRC state of the UE</w:t>
      </w:r>
      <w:r w:rsidR="003A54BF">
        <w:rPr>
          <w:lang w:val="en-US"/>
        </w:rPr>
        <w:t xml:space="preserve"> for the signaling-based MD</w:t>
      </w:r>
      <w:r w:rsidR="00437F05">
        <w:rPr>
          <w:lang w:val="en-US"/>
        </w:rPr>
        <w:t xml:space="preserve">T. </w:t>
      </w:r>
    </w:p>
    <w:p w14:paraId="13E9477C" w14:textId="77777777" w:rsidR="003A54BF" w:rsidRDefault="003A54BF" w:rsidP="00E77A63">
      <w:pPr>
        <w:pStyle w:val="BodyText"/>
        <w:rPr>
          <w:lang w:val="en-US"/>
        </w:rPr>
      </w:pPr>
    </w:p>
    <w:p w14:paraId="336C8954" w14:textId="2548AB95" w:rsidR="0056548C" w:rsidRDefault="0056548C" w:rsidP="0056548C">
      <w:pPr>
        <w:pStyle w:val="BodyText"/>
        <w:rPr>
          <w:lang w:val="en-US"/>
        </w:rPr>
      </w:pPr>
      <w:r>
        <w:rPr>
          <w:lang w:val="en-US"/>
        </w:rPr>
        <w:t>There is a</w:t>
      </w:r>
      <w:r w:rsidRPr="00A616EB">
        <w:rPr>
          <w:lang w:val="en-US"/>
        </w:rPr>
        <w:t xml:space="preserve"> Trace Failure Indication procedure</w:t>
      </w:r>
      <w:r>
        <w:rPr>
          <w:lang w:val="en-US"/>
        </w:rPr>
        <w:t xml:space="preserve"> which</w:t>
      </w:r>
      <w:r w:rsidRPr="00A616EB">
        <w:rPr>
          <w:lang w:val="en-US"/>
        </w:rPr>
        <w:t xml:space="preserve"> allow</w:t>
      </w:r>
      <w:r>
        <w:rPr>
          <w:lang w:val="en-US"/>
        </w:rPr>
        <w:t>s</w:t>
      </w:r>
      <w:r w:rsidRPr="00A616EB">
        <w:rPr>
          <w:lang w:val="en-US"/>
        </w:rPr>
        <w:t xml:space="preserve"> the NG-RAN node to inform the AMF that a Trace Start procedure or a Deactivate Trace procedure has failed due to an interaction with a handover procedure</w:t>
      </w:r>
      <w:r>
        <w:rPr>
          <w:lang w:val="en-US"/>
        </w:rPr>
        <w:t>.</w:t>
      </w:r>
      <w:r w:rsidR="00CC51DE">
        <w:rPr>
          <w:lang w:val="en-US"/>
        </w:rPr>
        <w:t xml:space="preserve"> We can extend the usage of the Trace Failure Indication </w:t>
      </w:r>
      <w:r w:rsidR="00E643F5">
        <w:rPr>
          <w:lang w:val="en-US"/>
        </w:rPr>
        <w:t xml:space="preserve">to support NG-RAN node to inform AMF that the failure of the MDT activation/configuration </w:t>
      </w:r>
      <w:r w:rsidR="00F52F24">
        <w:rPr>
          <w:lang w:val="en-US"/>
        </w:rPr>
        <w:t xml:space="preserve">due to the UE is in RRC Inactive state. </w:t>
      </w:r>
    </w:p>
    <w:p w14:paraId="3CD0A63F" w14:textId="2B86A1F2" w:rsidR="00B17D4C" w:rsidRDefault="00B17D4C" w:rsidP="00E77A63">
      <w:pPr>
        <w:pStyle w:val="BodyText"/>
        <w:rPr>
          <w:rFonts w:cs="Arial"/>
          <w:lang w:val="en-US"/>
        </w:rPr>
      </w:pPr>
    </w:p>
    <w:p w14:paraId="66FF7955" w14:textId="650A9B52" w:rsidR="00B17D4C" w:rsidRPr="000771D8" w:rsidRDefault="00206F77" w:rsidP="00E77A63">
      <w:pPr>
        <w:pStyle w:val="BodyText"/>
        <w:rPr>
          <w:rFonts w:cs="Arial"/>
          <w:b/>
          <w:lang w:val="en-US"/>
        </w:rPr>
      </w:pPr>
      <w:r>
        <w:rPr>
          <w:rFonts w:cs="Arial"/>
          <w:b/>
          <w:lang w:val="en-US"/>
        </w:rPr>
        <w:t>OPTION</w:t>
      </w:r>
      <w:r w:rsidR="00593940" w:rsidRPr="000771D8">
        <w:rPr>
          <w:rFonts w:cs="Arial"/>
          <w:b/>
          <w:lang w:val="en-US"/>
        </w:rPr>
        <w:t xml:space="preserve"> 1: </w:t>
      </w:r>
    </w:p>
    <w:p w14:paraId="61EBD8ED" w14:textId="38C48CCE" w:rsidR="00444AE7" w:rsidRDefault="00444AE7" w:rsidP="00593940">
      <w:pPr>
        <w:pStyle w:val="BodyText"/>
        <w:numPr>
          <w:ilvl w:val="0"/>
          <w:numId w:val="37"/>
        </w:numPr>
        <w:rPr>
          <w:rFonts w:cs="Arial"/>
          <w:lang w:val="en-US"/>
        </w:rPr>
      </w:pPr>
      <w:r>
        <w:rPr>
          <w:rFonts w:cs="Arial"/>
          <w:lang w:val="en-US"/>
        </w:rPr>
        <w:t xml:space="preserve">NG-RAN assumes </w:t>
      </w:r>
      <w:r w:rsidR="00F72025">
        <w:rPr>
          <w:rFonts w:cs="Arial"/>
          <w:lang w:val="en-US"/>
        </w:rPr>
        <w:t>that AMF sends MDT activation/configuration for signaling-based MDT</w:t>
      </w:r>
      <w:r w:rsidR="00DF02B3">
        <w:rPr>
          <w:rFonts w:cs="Arial"/>
          <w:lang w:val="en-US"/>
        </w:rPr>
        <w:t xml:space="preserve"> for a specific UE</w:t>
      </w:r>
      <w:r w:rsidR="00F72025">
        <w:rPr>
          <w:rFonts w:cs="Arial"/>
          <w:lang w:val="en-US"/>
        </w:rPr>
        <w:t xml:space="preserve"> when the UE is </w:t>
      </w:r>
      <w:r w:rsidR="00DF02B3">
        <w:rPr>
          <w:rFonts w:cs="Arial"/>
          <w:lang w:val="en-US"/>
        </w:rPr>
        <w:t xml:space="preserve">in RRC Connected. </w:t>
      </w:r>
    </w:p>
    <w:p w14:paraId="0F60830D" w14:textId="387D3E39" w:rsidR="002067E0" w:rsidRPr="002067E0" w:rsidRDefault="000771D8" w:rsidP="00593940">
      <w:pPr>
        <w:pStyle w:val="BodyText"/>
        <w:numPr>
          <w:ilvl w:val="0"/>
          <w:numId w:val="37"/>
        </w:numPr>
        <w:rPr>
          <w:rFonts w:cs="Arial"/>
          <w:lang w:val="en-US"/>
        </w:rPr>
      </w:pPr>
      <w:r>
        <w:rPr>
          <w:rFonts w:cs="Arial"/>
          <w:lang w:val="en-US"/>
        </w:rPr>
        <w:t>NG-RAN</w:t>
      </w:r>
      <w:r w:rsidR="00B233F0">
        <w:rPr>
          <w:rFonts w:cs="Arial"/>
          <w:lang w:val="en-US"/>
        </w:rPr>
        <w:t xml:space="preserve"> </w:t>
      </w:r>
      <w:r w:rsidR="002D2C75">
        <w:rPr>
          <w:rFonts w:cs="Arial"/>
          <w:lang w:val="en-US"/>
        </w:rPr>
        <w:t xml:space="preserve">initiates </w:t>
      </w:r>
      <w:r w:rsidR="002D2C75" w:rsidRPr="00A616EB">
        <w:rPr>
          <w:lang w:val="en-US"/>
        </w:rPr>
        <w:t>Trace Failure Indication procedure</w:t>
      </w:r>
      <w:r w:rsidR="002D2C75">
        <w:rPr>
          <w:rFonts w:cs="Arial"/>
          <w:lang w:val="en-US"/>
        </w:rPr>
        <w:t xml:space="preserve"> to inform AMF </w:t>
      </w:r>
      <w:r w:rsidR="00B233F0">
        <w:rPr>
          <w:lang w:val="en-US"/>
        </w:rPr>
        <w:t>the failure of the MDT activation/configuration when</w:t>
      </w:r>
      <w:r w:rsidR="002067E0">
        <w:rPr>
          <w:lang w:val="en-US"/>
        </w:rPr>
        <w:t xml:space="preserve"> a</w:t>
      </w:r>
      <w:r w:rsidR="00B233F0">
        <w:rPr>
          <w:lang w:val="en-US"/>
        </w:rPr>
        <w:t xml:space="preserve"> NG-RAN</w:t>
      </w:r>
      <w:r w:rsidR="002067E0">
        <w:rPr>
          <w:lang w:val="en-US"/>
        </w:rPr>
        <w:t xml:space="preserve"> node receives the MDT configuration while the UE is in RRC Inactive state.</w:t>
      </w:r>
    </w:p>
    <w:p w14:paraId="4F6539B0" w14:textId="525B661C" w:rsidR="00593940" w:rsidRPr="00A616EB" w:rsidRDefault="002067E0" w:rsidP="00593940">
      <w:pPr>
        <w:pStyle w:val="BodyText"/>
        <w:numPr>
          <w:ilvl w:val="0"/>
          <w:numId w:val="37"/>
        </w:numPr>
        <w:rPr>
          <w:rFonts w:cs="Arial"/>
          <w:lang w:val="en-US"/>
        </w:rPr>
      </w:pPr>
      <w:r>
        <w:rPr>
          <w:rFonts w:cs="Arial"/>
          <w:lang w:val="en-US"/>
        </w:rPr>
        <w:t xml:space="preserve">AMF </w:t>
      </w:r>
      <w:r w:rsidR="007A6D3B">
        <w:rPr>
          <w:rFonts w:cs="Arial"/>
          <w:lang w:val="en-US"/>
        </w:rPr>
        <w:t>stores</w:t>
      </w:r>
      <w:r w:rsidR="00AB0476">
        <w:rPr>
          <w:rFonts w:cs="Arial"/>
          <w:lang w:val="en-US"/>
        </w:rPr>
        <w:t xml:space="preserve"> the MDT configuration and sends to another serving NG-RAN node. </w:t>
      </w:r>
      <w:r w:rsidR="00DA2CA1">
        <w:rPr>
          <w:rFonts w:cs="Arial"/>
          <w:lang w:val="en-US"/>
        </w:rPr>
        <w:t xml:space="preserve">An example is </w:t>
      </w:r>
      <w:r w:rsidR="00124E5E">
        <w:rPr>
          <w:rFonts w:cs="Arial"/>
          <w:lang w:val="en-US"/>
        </w:rPr>
        <w:t>shown in the Figure 1.</w:t>
      </w:r>
    </w:p>
    <w:p w14:paraId="6667EE59" w14:textId="0454B204" w:rsidR="00AB0476" w:rsidRDefault="00AB0476" w:rsidP="00E77A63">
      <w:pPr>
        <w:pStyle w:val="BodyText"/>
        <w:rPr>
          <w:rFonts w:cs="Arial"/>
          <w:lang w:val="en-US"/>
        </w:rPr>
      </w:pPr>
    </w:p>
    <w:p w14:paraId="403DFE32" w14:textId="27FE1FF6" w:rsidR="003055CB" w:rsidRDefault="00E83888" w:rsidP="00E77A63">
      <w:pPr>
        <w:pStyle w:val="BodyText"/>
        <w:rPr>
          <w:rFonts w:cs="Arial"/>
          <w:lang w:val="en-US"/>
        </w:rPr>
      </w:pPr>
      <w:r w:rsidRPr="00E83888">
        <w:rPr>
          <w:rFonts w:cs="Arial"/>
          <w:noProof/>
        </w:rPr>
        <w:drawing>
          <wp:inline distT="0" distB="0" distL="0" distR="0" wp14:anchorId="5B1CEA8B" wp14:editId="7D188A7F">
            <wp:extent cx="5624286" cy="3327075"/>
            <wp:effectExtent l="0" t="0" r="0" b="0"/>
            <wp:docPr id="7" name="Picture 6">
              <a:extLst xmlns:a="http://schemas.openxmlformats.org/drawingml/2006/main">
                <a:ext uri="{FF2B5EF4-FFF2-40B4-BE49-F238E27FC236}">
                  <a16:creationId xmlns:a16="http://schemas.microsoft.com/office/drawing/2014/main" id="{6203C670-AFE6-4B5C-89A9-59DD1190C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203C670-AFE6-4B5C-89A9-59DD1190CF11}"/>
                        </a:ext>
                      </a:extLst>
                    </pic:cNvPr>
                    <pic:cNvPicPr>
                      <a:picLocks noChangeAspect="1"/>
                    </pic:cNvPicPr>
                  </pic:nvPicPr>
                  <pic:blipFill>
                    <a:blip r:embed="rId12"/>
                    <a:stretch>
                      <a:fillRect/>
                    </a:stretch>
                  </pic:blipFill>
                  <pic:spPr>
                    <a:xfrm>
                      <a:off x="0" y="0"/>
                      <a:ext cx="5632458" cy="3331909"/>
                    </a:xfrm>
                    <a:prstGeom prst="rect">
                      <a:avLst/>
                    </a:prstGeom>
                  </pic:spPr>
                </pic:pic>
              </a:graphicData>
            </a:graphic>
          </wp:inline>
        </w:drawing>
      </w:r>
    </w:p>
    <w:p w14:paraId="131C001B" w14:textId="76041F7E" w:rsidR="00DF02B3" w:rsidRPr="00C26540" w:rsidRDefault="0081361B" w:rsidP="00E77A63">
      <w:pPr>
        <w:pStyle w:val="BodyText"/>
        <w:rPr>
          <w:rFonts w:cs="Arial"/>
          <w:sz w:val="18"/>
          <w:lang w:val="en-US"/>
        </w:rPr>
      </w:pPr>
      <w:r w:rsidRPr="00DF02B3">
        <w:rPr>
          <w:rFonts w:cs="Arial"/>
          <w:sz w:val="18"/>
          <w:lang w:val="en-US"/>
        </w:rPr>
        <w:t xml:space="preserve">Figure 1. </w:t>
      </w:r>
      <w:r w:rsidR="00444AE7" w:rsidRPr="00DF02B3">
        <w:rPr>
          <w:rFonts w:cs="Arial"/>
          <w:sz w:val="18"/>
          <w:lang w:val="en-US"/>
        </w:rPr>
        <w:t xml:space="preserve">example of option 1: </w:t>
      </w:r>
      <w:r w:rsidR="00DF02B3" w:rsidRPr="00DF02B3">
        <w:rPr>
          <w:rFonts w:cs="Arial"/>
          <w:sz w:val="18"/>
          <w:lang w:val="en-US"/>
        </w:rPr>
        <w:t>NG-RAN assumes that AMF sends MDT activation/configuration for signaling-based MDT when the UE is in RRC Connected.</w:t>
      </w:r>
    </w:p>
    <w:p w14:paraId="7BFD3559" w14:textId="320E6F4F" w:rsidR="00C26540" w:rsidRDefault="00C26540" w:rsidP="00E77A63">
      <w:pPr>
        <w:pStyle w:val="BodyText"/>
        <w:rPr>
          <w:rFonts w:cs="Arial"/>
          <w:lang w:val="en-US"/>
        </w:rPr>
      </w:pPr>
    </w:p>
    <w:p w14:paraId="5688BAA0" w14:textId="77777777" w:rsidR="00206F77" w:rsidRDefault="00CD1DDB" w:rsidP="00E77A63">
      <w:pPr>
        <w:pStyle w:val="BodyText"/>
        <w:rPr>
          <w:rFonts w:cs="Arial"/>
          <w:lang w:val="en-US"/>
        </w:rPr>
      </w:pPr>
      <w:r>
        <w:rPr>
          <w:rFonts w:cs="Arial"/>
          <w:lang w:val="en-US"/>
        </w:rPr>
        <w:t xml:space="preserve">Another option is that </w:t>
      </w:r>
      <w:r w:rsidR="00D01D32">
        <w:rPr>
          <w:rFonts w:cs="Arial"/>
          <w:lang w:val="en-US"/>
        </w:rPr>
        <w:t xml:space="preserve">NG-RAN assumes that AMF may or may not </w:t>
      </w:r>
      <w:r w:rsidR="008247A1">
        <w:rPr>
          <w:rFonts w:cs="Arial"/>
          <w:lang w:val="en-US"/>
        </w:rPr>
        <w:t xml:space="preserve">know the RRC state of the UE for the signaling-based MDT. </w:t>
      </w:r>
    </w:p>
    <w:p w14:paraId="5701D4A3" w14:textId="62F573AD" w:rsidR="00206F77" w:rsidRPr="00206F77" w:rsidRDefault="00206F77" w:rsidP="00E77A63">
      <w:pPr>
        <w:pStyle w:val="BodyText"/>
        <w:rPr>
          <w:rFonts w:cs="Arial"/>
          <w:b/>
          <w:lang w:val="en-US"/>
        </w:rPr>
      </w:pPr>
      <w:r w:rsidRPr="00206F77">
        <w:rPr>
          <w:rFonts w:cs="Arial"/>
          <w:b/>
          <w:lang w:val="en-US"/>
        </w:rPr>
        <w:t>OPTION 2:</w:t>
      </w:r>
    </w:p>
    <w:p w14:paraId="7D639A59" w14:textId="486C9193" w:rsidR="00206F77" w:rsidRDefault="00206F77" w:rsidP="00206F77">
      <w:pPr>
        <w:pStyle w:val="BodyText"/>
        <w:numPr>
          <w:ilvl w:val="0"/>
          <w:numId w:val="37"/>
        </w:numPr>
        <w:rPr>
          <w:rFonts w:cs="Arial"/>
          <w:lang w:val="en-US"/>
        </w:rPr>
      </w:pPr>
      <w:r>
        <w:rPr>
          <w:rFonts w:cs="Arial"/>
          <w:lang w:val="en-US"/>
        </w:rPr>
        <w:t xml:space="preserve">NG-RAN </w:t>
      </w:r>
      <w:r w:rsidR="00497BF3">
        <w:rPr>
          <w:rFonts w:cs="Arial"/>
          <w:lang w:val="en-US"/>
        </w:rPr>
        <w:t>assumes that AMF may or may not know the RRC state of the UE for the signaling-based MDT.</w:t>
      </w:r>
    </w:p>
    <w:p w14:paraId="08198D1F" w14:textId="534A94AF" w:rsidR="00497BF3" w:rsidRDefault="005A708F" w:rsidP="00206F77">
      <w:pPr>
        <w:pStyle w:val="BodyText"/>
        <w:numPr>
          <w:ilvl w:val="0"/>
          <w:numId w:val="37"/>
        </w:numPr>
        <w:rPr>
          <w:rFonts w:cs="Arial"/>
          <w:lang w:val="en-US"/>
        </w:rPr>
      </w:pPr>
      <w:r>
        <w:rPr>
          <w:rFonts w:cs="Arial"/>
          <w:lang w:val="en-US"/>
        </w:rPr>
        <w:t xml:space="preserve">When the last serving </w:t>
      </w:r>
      <w:proofErr w:type="spellStart"/>
      <w:r>
        <w:rPr>
          <w:rFonts w:cs="Arial"/>
          <w:lang w:val="en-US"/>
        </w:rPr>
        <w:t>gNB</w:t>
      </w:r>
      <w:proofErr w:type="spellEnd"/>
      <w:r>
        <w:rPr>
          <w:rFonts w:cs="Arial"/>
          <w:lang w:val="en-US"/>
        </w:rPr>
        <w:t xml:space="preserve"> receives the </w:t>
      </w:r>
      <w:r w:rsidR="00620810">
        <w:rPr>
          <w:rFonts w:cs="Arial"/>
          <w:lang w:val="en-US"/>
        </w:rPr>
        <w:t xml:space="preserve">MDT configuration, the </w:t>
      </w:r>
      <w:proofErr w:type="spellStart"/>
      <w:r w:rsidR="00620810">
        <w:rPr>
          <w:rFonts w:cs="Arial"/>
          <w:lang w:val="en-US"/>
        </w:rPr>
        <w:t>gNB</w:t>
      </w:r>
      <w:proofErr w:type="spellEnd"/>
      <w:r w:rsidR="00620810">
        <w:rPr>
          <w:rFonts w:cs="Arial"/>
          <w:lang w:val="en-US"/>
        </w:rPr>
        <w:t xml:space="preserve"> stores the MDT configuration </w:t>
      </w:r>
      <w:r w:rsidR="00BD5AEE">
        <w:rPr>
          <w:rFonts w:cs="Arial"/>
          <w:lang w:val="en-US"/>
        </w:rPr>
        <w:t xml:space="preserve">in Inactive UE context </w:t>
      </w:r>
      <w:r w:rsidR="00620810">
        <w:rPr>
          <w:rFonts w:cs="Arial"/>
          <w:lang w:val="en-US"/>
        </w:rPr>
        <w:t xml:space="preserve">when the UE is </w:t>
      </w:r>
      <w:r w:rsidR="001532EF">
        <w:rPr>
          <w:rFonts w:cs="Arial"/>
          <w:lang w:val="en-US"/>
        </w:rPr>
        <w:t xml:space="preserve">RRC Inactive. </w:t>
      </w:r>
    </w:p>
    <w:p w14:paraId="4C4947E3" w14:textId="6B3FE1E4" w:rsidR="003D08C3" w:rsidRPr="003D08C3" w:rsidRDefault="00C51139" w:rsidP="00206F77">
      <w:pPr>
        <w:pStyle w:val="BodyText"/>
        <w:numPr>
          <w:ilvl w:val="0"/>
          <w:numId w:val="37"/>
        </w:numPr>
        <w:rPr>
          <w:rFonts w:cs="Arial"/>
          <w:lang w:val="en-US"/>
        </w:rPr>
      </w:pPr>
      <w:r w:rsidRPr="003D08C3">
        <w:rPr>
          <w:lang w:val="en-US"/>
        </w:rPr>
        <w:t>It is up to NG-RAN to determine when to configure the UE with the configuration</w:t>
      </w:r>
      <w:r w:rsidR="003D08C3">
        <w:rPr>
          <w:rFonts w:cs="Arial"/>
          <w:lang w:val="en-US"/>
        </w:rPr>
        <w:t>.</w:t>
      </w:r>
    </w:p>
    <w:p w14:paraId="7099CA37" w14:textId="4023BBA5" w:rsidR="005C10C5" w:rsidRDefault="00FC57D0" w:rsidP="003D08C3">
      <w:pPr>
        <w:pStyle w:val="BodyText"/>
        <w:numPr>
          <w:ilvl w:val="1"/>
          <w:numId w:val="37"/>
        </w:numPr>
        <w:rPr>
          <w:rFonts w:cs="Arial"/>
          <w:lang w:val="en-US"/>
        </w:rPr>
      </w:pPr>
      <w:r>
        <w:rPr>
          <w:rFonts w:cs="Arial"/>
          <w:lang w:val="en-US"/>
        </w:rPr>
        <w:t>A</w:t>
      </w:r>
      <w:r w:rsidR="005C10C5">
        <w:rPr>
          <w:rFonts w:cs="Arial"/>
          <w:lang w:val="en-US"/>
        </w:rPr>
        <w:t xml:space="preserve"> new serving </w:t>
      </w:r>
      <w:proofErr w:type="spellStart"/>
      <w:r w:rsidR="005C10C5">
        <w:rPr>
          <w:rFonts w:cs="Arial"/>
          <w:lang w:val="en-US"/>
        </w:rPr>
        <w:t>gNB</w:t>
      </w:r>
      <w:proofErr w:type="spellEnd"/>
      <w:r w:rsidR="005C10C5">
        <w:rPr>
          <w:rFonts w:cs="Arial"/>
          <w:lang w:val="en-US"/>
        </w:rPr>
        <w:t xml:space="preserve"> can retrieve the </w:t>
      </w:r>
      <w:r w:rsidR="001538D3">
        <w:rPr>
          <w:rFonts w:cs="Arial"/>
          <w:lang w:val="en-US"/>
        </w:rPr>
        <w:t xml:space="preserve">MDT configuration from the old serving </w:t>
      </w:r>
      <w:proofErr w:type="spellStart"/>
      <w:r w:rsidR="001538D3">
        <w:rPr>
          <w:rFonts w:cs="Arial"/>
          <w:lang w:val="en-US"/>
        </w:rPr>
        <w:t>gNB</w:t>
      </w:r>
      <w:proofErr w:type="spellEnd"/>
      <w:r w:rsidR="003D08C3">
        <w:rPr>
          <w:rFonts w:cs="Arial"/>
          <w:lang w:val="en-US"/>
        </w:rPr>
        <w:t xml:space="preserve"> and </w:t>
      </w:r>
      <w:r w:rsidR="003913AD">
        <w:rPr>
          <w:rFonts w:cs="Arial"/>
          <w:lang w:val="en-US"/>
        </w:rPr>
        <w:t>configure the UE</w:t>
      </w:r>
      <w:r w:rsidR="001538D3">
        <w:rPr>
          <w:rFonts w:cs="Arial"/>
          <w:lang w:val="en-US"/>
        </w:rPr>
        <w:t>.</w:t>
      </w:r>
      <w:r w:rsidR="00124E5E">
        <w:rPr>
          <w:rFonts w:cs="Arial"/>
          <w:lang w:val="en-US"/>
        </w:rPr>
        <w:t xml:space="preserve"> An example is shown in the Figure 2.</w:t>
      </w:r>
    </w:p>
    <w:p w14:paraId="53FED078" w14:textId="32A358CA" w:rsidR="003D08C3" w:rsidRPr="00124E5E" w:rsidRDefault="00160D38" w:rsidP="003D08C3">
      <w:pPr>
        <w:pStyle w:val="BodyText"/>
        <w:numPr>
          <w:ilvl w:val="1"/>
          <w:numId w:val="37"/>
        </w:numPr>
        <w:rPr>
          <w:rFonts w:cs="Arial"/>
          <w:lang w:val="en-US"/>
        </w:rPr>
      </w:pPr>
      <w:r>
        <w:rPr>
          <w:lang w:val="en-GB"/>
        </w:rPr>
        <w:t xml:space="preserve">The serving </w:t>
      </w:r>
      <w:proofErr w:type="spellStart"/>
      <w:r>
        <w:rPr>
          <w:lang w:val="en-GB"/>
        </w:rPr>
        <w:t>gNB</w:t>
      </w:r>
      <w:proofErr w:type="spellEnd"/>
      <w:r>
        <w:rPr>
          <w:lang w:val="en-GB"/>
        </w:rPr>
        <w:t xml:space="preserve"> can</w:t>
      </w:r>
      <w:r w:rsidR="00E623AB">
        <w:rPr>
          <w:lang w:val="en-GB"/>
        </w:rPr>
        <w:t xml:space="preserve"> also</w:t>
      </w:r>
      <w:r>
        <w:rPr>
          <w:lang w:val="en-GB"/>
        </w:rPr>
        <w:t xml:space="preserve"> trigger a RAN paging procedure to move the UE to RRC_CONNECTED state. Once the UE is connected (either in the old serving </w:t>
      </w:r>
      <w:proofErr w:type="spellStart"/>
      <w:r>
        <w:rPr>
          <w:lang w:val="en-GB"/>
        </w:rPr>
        <w:t>gNB</w:t>
      </w:r>
      <w:proofErr w:type="spellEnd"/>
      <w:r>
        <w:rPr>
          <w:lang w:val="en-GB"/>
        </w:rPr>
        <w:t xml:space="preserve"> or in a new serving </w:t>
      </w:r>
      <w:proofErr w:type="spellStart"/>
      <w:r>
        <w:rPr>
          <w:lang w:val="en-GB"/>
        </w:rPr>
        <w:t>gNB</w:t>
      </w:r>
      <w:proofErr w:type="spellEnd"/>
      <w:r>
        <w:rPr>
          <w:lang w:val="en-GB"/>
        </w:rPr>
        <w:t xml:space="preserve">), the serving </w:t>
      </w:r>
      <w:proofErr w:type="spellStart"/>
      <w:r>
        <w:rPr>
          <w:lang w:val="en-GB"/>
        </w:rPr>
        <w:t>gNB</w:t>
      </w:r>
      <w:proofErr w:type="spellEnd"/>
      <w:r>
        <w:rPr>
          <w:lang w:val="en-GB"/>
        </w:rPr>
        <w:t xml:space="preserve"> configures the UE to perform MDT measurement and reporting</w:t>
      </w:r>
      <w:r w:rsidR="004E084E">
        <w:rPr>
          <w:lang w:val="en-GB"/>
        </w:rPr>
        <w:t>.</w:t>
      </w:r>
    </w:p>
    <w:p w14:paraId="3F9204F1" w14:textId="77777777" w:rsidR="00124E5E" w:rsidRDefault="00124E5E" w:rsidP="00124E5E">
      <w:pPr>
        <w:pStyle w:val="BodyText"/>
        <w:rPr>
          <w:rFonts w:cs="Arial"/>
          <w:lang w:val="en-US"/>
        </w:rPr>
      </w:pPr>
    </w:p>
    <w:p w14:paraId="7B6BD526" w14:textId="3BD67351" w:rsidR="00124E5E" w:rsidRPr="00B44B18" w:rsidRDefault="008A0385" w:rsidP="00124E5E">
      <w:pPr>
        <w:pStyle w:val="BodyText"/>
        <w:rPr>
          <w:rFonts w:cs="Arial"/>
        </w:rPr>
      </w:pPr>
      <w:r>
        <w:rPr>
          <w:rFonts w:cs="Arial"/>
          <w:lang w:val="en-US"/>
        </w:rPr>
        <w:t xml:space="preserve"> </w:t>
      </w:r>
      <w:r w:rsidR="00B44B18" w:rsidRPr="00B44B18">
        <w:rPr>
          <w:rFonts w:cs="Arial"/>
          <w:noProof/>
        </w:rPr>
        <w:drawing>
          <wp:inline distT="0" distB="0" distL="0" distR="0" wp14:anchorId="2D12B727" wp14:editId="7C2AACB6">
            <wp:extent cx="6120765" cy="3620770"/>
            <wp:effectExtent l="0" t="0" r="0" b="0"/>
            <wp:docPr id="6" name="Picture 5">
              <a:extLst xmlns:a="http://schemas.openxmlformats.org/drawingml/2006/main">
                <a:ext uri="{FF2B5EF4-FFF2-40B4-BE49-F238E27FC236}">
                  <a16:creationId xmlns:a16="http://schemas.microsoft.com/office/drawing/2014/main" id="{E83B1677-B8C4-47A1-9302-EC260BBB2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83B1677-B8C4-47A1-9302-EC260BBB2446}"/>
                        </a:ext>
                      </a:extLst>
                    </pic:cNvPr>
                    <pic:cNvPicPr>
                      <a:picLocks noChangeAspect="1"/>
                    </pic:cNvPicPr>
                  </pic:nvPicPr>
                  <pic:blipFill>
                    <a:blip r:embed="rId13"/>
                    <a:stretch>
                      <a:fillRect/>
                    </a:stretch>
                  </pic:blipFill>
                  <pic:spPr>
                    <a:xfrm>
                      <a:off x="0" y="0"/>
                      <a:ext cx="6120765" cy="3620770"/>
                    </a:xfrm>
                    <a:prstGeom prst="rect">
                      <a:avLst/>
                    </a:prstGeom>
                  </pic:spPr>
                </pic:pic>
              </a:graphicData>
            </a:graphic>
          </wp:inline>
        </w:drawing>
      </w:r>
    </w:p>
    <w:p w14:paraId="72DCFCFA" w14:textId="64533800" w:rsidR="00124E5E" w:rsidRPr="00C26540" w:rsidRDefault="00124E5E" w:rsidP="00124E5E">
      <w:pPr>
        <w:pStyle w:val="BodyText"/>
        <w:rPr>
          <w:rFonts w:cs="Arial"/>
          <w:sz w:val="18"/>
          <w:lang w:val="en-US"/>
        </w:rPr>
      </w:pPr>
      <w:r w:rsidRPr="00DF02B3">
        <w:rPr>
          <w:rFonts w:cs="Arial"/>
          <w:sz w:val="18"/>
          <w:lang w:val="en-US"/>
        </w:rPr>
        <w:t xml:space="preserve">Figure </w:t>
      </w:r>
      <w:r w:rsidR="007718CE">
        <w:rPr>
          <w:rFonts w:cs="Arial"/>
          <w:sz w:val="18"/>
          <w:lang w:val="en-US"/>
        </w:rPr>
        <w:t>2</w:t>
      </w:r>
      <w:r w:rsidRPr="00DF02B3">
        <w:rPr>
          <w:rFonts w:cs="Arial"/>
          <w:sz w:val="18"/>
          <w:lang w:val="en-US"/>
        </w:rPr>
        <w:t xml:space="preserve">. example of option </w:t>
      </w:r>
      <w:r w:rsidR="007718CE">
        <w:rPr>
          <w:rFonts w:cs="Arial"/>
          <w:sz w:val="18"/>
          <w:lang w:val="en-US"/>
        </w:rPr>
        <w:t>2</w:t>
      </w:r>
      <w:r w:rsidRPr="00DF02B3">
        <w:rPr>
          <w:rFonts w:cs="Arial"/>
          <w:sz w:val="18"/>
          <w:lang w:val="en-US"/>
        </w:rPr>
        <w:t xml:space="preserve">: </w:t>
      </w:r>
      <w:r w:rsidR="007718CE" w:rsidRPr="007718CE">
        <w:rPr>
          <w:rFonts w:cs="Arial"/>
          <w:sz w:val="18"/>
          <w:lang w:val="en-US"/>
        </w:rPr>
        <w:t>NG-RAN assumes that AMF may or may not know the RRC state of the UE for the signaling-based MDT</w:t>
      </w:r>
      <w:r w:rsidRPr="00DF02B3">
        <w:rPr>
          <w:rFonts w:cs="Arial"/>
          <w:sz w:val="18"/>
          <w:lang w:val="en-US"/>
        </w:rPr>
        <w:t>.</w:t>
      </w:r>
    </w:p>
    <w:p w14:paraId="75912249" w14:textId="0109B869" w:rsidR="00E97B56" w:rsidRDefault="00E97B56" w:rsidP="00E77A63">
      <w:pPr>
        <w:pStyle w:val="BodyText"/>
        <w:rPr>
          <w:rFonts w:cs="Arial"/>
          <w:lang w:val="en-US"/>
        </w:rPr>
      </w:pPr>
    </w:p>
    <w:p w14:paraId="05682083" w14:textId="7B0B1846" w:rsidR="007047D6" w:rsidRDefault="00C32F7A" w:rsidP="003B2BEF">
      <w:pPr>
        <w:pStyle w:val="BodyText"/>
        <w:rPr>
          <w:rFonts w:cs="Arial"/>
          <w:lang w:val="en-US"/>
        </w:rPr>
      </w:pPr>
      <w:r>
        <w:rPr>
          <w:rFonts w:cs="Arial"/>
          <w:lang w:val="en-US"/>
        </w:rPr>
        <w:t xml:space="preserve">A third option </w:t>
      </w:r>
      <w:r w:rsidR="00E87A00">
        <w:rPr>
          <w:rFonts w:cs="Arial"/>
          <w:lang w:val="en-US"/>
        </w:rPr>
        <w:t>can be</w:t>
      </w:r>
      <w:r>
        <w:rPr>
          <w:rFonts w:cs="Arial"/>
          <w:lang w:val="en-US"/>
        </w:rPr>
        <w:t xml:space="preserve"> that </w:t>
      </w:r>
      <w:r w:rsidR="00601505">
        <w:rPr>
          <w:rFonts w:cs="Arial"/>
          <w:lang w:val="en-US"/>
        </w:rPr>
        <w:t xml:space="preserve">an indicator can be included in the MDT configuration to indicate whether </w:t>
      </w:r>
      <w:r w:rsidR="004B110D">
        <w:rPr>
          <w:rFonts w:cs="Arial"/>
          <w:lang w:val="en-US"/>
        </w:rPr>
        <w:t xml:space="preserve">NG-RAN should send the Trace Failure indication or </w:t>
      </w:r>
      <w:r w:rsidR="00686F1B">
        <w:rPr>
          <w:rFonts w:cs="Arial"/>
          <w:lang w:val="en-US"/>
        </w:rPr>
        <w:t>store the configuration</w:t>
      </w:r>
      <w:r w:rsidR="00364872">
        <w:rPr>
          <w:rFonts w:cs="Arial"/>
          <w:lang w:val="en-US"/>
        </w:rPr>
        <w:t xml:space="preserve"> </w:t>
      </w:r>
      <w:r w:rsidR="0015067F">
        <w:rPr>
          <w:rFonts w:cs="Arial"/>
          <w:lang w:val="en-US"/>
        </w:rPr>
        <w:t>if</w:t>
      </w:r>
      <w:r w:rsidR="00364872">
        <w:rPr>
          <w:rFonts w:cs="Arial"/>
          <w:lang w:val="en-US"/>
        </w:rPr>
        <w:t xml:space="preserve"> the UE is RRC Inactive state</w:t>
      </w:r>
      <w:r w:rsidR="00686F1B">
        <w:rPr>
          <w:rFonts w:cs="Arial"/>
          <w:lang w:val="en-US"/>
        </w:rPr>
        <w:t xml:space="preserve">. </w:t>
      </w:r>
    </w:p>
    <w:p w14:paraId="55F8971F" w14:textId="1168C93F" w:rsidR="00E77A63" w:rsidRDefault="00E77A63" w:rsidP="00E77A63">
      <w:pPr>
        <w:pStyle w:val="BodyText"/>
        <w:rPr>
          <w:rFonts w:cs="Arial"/>
          <w:lang w:val="en-US"/>
        </w:rPr>
      </w:pPr>
      <w:r w:rsidRPr="00365827">
        <w:rPr>
          <w:rFonts w:cs="Arial"/>
          <w:lang w:val="en-US"/>
        </w:rPr>
        <w:t xml:space="preserve">Based on the discussions and observations, we have the following proposals. </w:t>
      </w:r>
    </w:p>
    <w:p w14:paraId="73BB7FAC" w14:textId="77777777" w:rsidR="00E80815" w:rsidRPr="00365827" w:rsidRDefault="00E80815" w:rsidP="00E77A63">
      <w:pPr>
        <w:pStyle w:val="BodyText"/>
        <w:rPr>
          <w:rFonts w:cs="Arial"/>
          <w:lang w:val="en-US"/>
        </w:rPr>
      </w:pPr>
    </w:p>
    <w:p w14:paraId="443D41FE" w14:textId="3853E100" w:rsidR="004A25AB" w:rsidRDefault="00B87DE5" w:rsidP="003C2D25">
      <w:pPr>
        <w:pStyle w:val="Proposal"/>
        <w:ind w:left="1304"/>
        <w:rPr>
          <w:lang w:val="en-US"/>
        </w:rPr>
      </w:pPr>
      <w:bookmarkStart w:id="4" w:name="_Toc7685469"/>
      <w:r>
        <w:rPr>
          <w:lang w:val="en-US"/>
        </w:rPr>
        <w:lastRenderedPageBreak/>
        <w:t xml:space="preserve">RAN2 to discuss the </w:t>
      </w:r>
      <w:r w:rsidR="00973D8C">
        <w:rPr>
          <w:lang w:val="en-US"/>
        </w:rPr>
        <w:t>following</w:t>
      </w:r>
      <w:r w:rsidR="0043216A">
        <w:rPr>
          <w:lang w:val="en-US"/>
        </w:rPr>
        <w:t xml:space="preserve"> </w:t>
      </w:r>
      <w:r>
        <w:rPr>
          <w:lang w:val="en-US"/>
        </w:rPr>
        <w:t xml:space="preserve">options for signaling-based MDT activation/configuration </w:t>
      </w:r>
      <w:r w:rsidR="0043216A">
        <w:rPr>
          <w:lang w:val="en-US"/>
        </w:rPr>
        <w:t>in the</w:t>
      </w:r>
      <w:r w:rsidR="002A15DF">
        <w:rPr>
          <w:lang w:val="en-US"/>
        </w:rPr>
        <w:t xml:space="preserve"> case that the UE is in RRC Inactive when the </w:t>
      </w:r>
      <w:proofErr w:type="spellStart"/>
      <w:r w:rsidR="002A15DF">
        <w:rPr>
          <w:lang w:val="en-US"/>
        </w:rPr>
        <w:t>gNB</w:t>
      </w:r>
      <w:proofErr w:type="spellEnd"/>
      <w:r w:rsidR="002A15DF">
        <w:rPr>
          <w:lang w:val="en-US"/>
        </w:rPr>
        <w:t xml:space="preserve"> receives the MDT configuration</w:t>
      </w:r>
      <w:r w:rsidR="00E77A63" w:rsidRPr="00365827">
        <w:rPr>
          <w:lang w:val="en-US"/>
        </w:rPr>
        <w:t>.</w:t>
      </w:r>
      <w:bookmarkEnd w:id="4"/>
      <w:r w:rsidR="00876312">
        <w:rPr>
          <w:lang w:val="en-US"/>
        </w:rPr>
        <w:t xml:space="preserve"> </w:t>
      </w:r>
    </w:p>
    <w:p w14:paraId="0A1D5EA8" w14:textId="77777777" w:rsidR="00D614D1" w:rsidRPr="00FD6817" w:rsidRDefault="002A15DF" w:rsidP="004A25AB">
      <w:pPr>
        <w:pStyle w:val="Proposal"/>
        <w:numPr>
          <w:ilvl w:val="0"/>
          <w:numId w:val="0"/>
        </w:numPr>
        <w:ind w:left="1304"/>
        <w:rPr>
          <w:lang w:val="en-US"/>
        </w:rPr>
      </w:pPr>
      <w:bookmarkStart w:id="5" w:name="_Toc7685470"/>
      <w:r w:rsidRPr="00FD6817">
        <w:rPr>
          <w:lang w:val="en-US"/>
        </w:rPr>
        <w:t>OPTION 1: NG-RAN assumes that AMF sends MDT activation/configuration when the UE is in RRC Connected.</w:t>
      </w:r>
      <w:bookmarkEnd w:id="5"/>
      <w:r w:rsidRPr="00FD6817">
        <w:rPr>
          <w:lang w:val="en-US"/>
        </w:rPr>
        <w:t xml:space="preserve"> </w:t>
      </w:r>
    </w:p>
    <w:p w14:paraId="32149E44" w14:textId="1EDFC88C" w:rsidR="00E80815" w:rsidRPr="00FD6817" w:rsidRDefault="002A15DF" w:rsidP="004A25AB">
      <w:pPr>
        <w:pStyle w:val="Proposal"/>
        <w:numPr>
          <w:ilvl w:val="0"/>
          <w:numId w:val="0"/>
        </w:numPr>
        <w:ind w:left="1304"/>
        <w:rPr>
          <w:lang w:val="en-US"/>
        </w:rPr>
      </w:pPr>
      <w:bookmarkStart w:id="6" w:name="_Toc7685471"/>
      <w:r w:rsidRPr="00FD6817">
        <w:rPr>
          <w:lang w:val="en-US"/>
        </w:rPr>
        <w:t xml:space="preserve">OPTION 2: AMF </w:t>
      </w:r>
      <w:r w:rsidR="002F06C8" w:rsidRPr="00FD6817">
        <w:rPr>
          <w:lang w:val="en-US"/>
        </w:rPr>
        <w:t xml:space="preserve">sends MDT activation/configuration </w:t>
      </w:r>
      <w:r w:rsidR="00D94BC8" w:rsidRPr="00FD6817">
        <w:rPr>
          <w:lang w:val="en-US"/>
        </w:rPr>
        <w:t xml:space="preserve">to CM Connected UE </w:t>
      </w:r>
      <w:r w:rsidR="00F332E3" w:rsidRPr="00FD6817">
        <w:rPr>
          <w:lang w:val="en-US"/>
        </w:rPr>
        <w:t>regardless of</w:t>
      </w:r>
      <w:r w:rsidR="00D94BC8" w:rsidRPr="00FD6817">
        <w:rPr>
          <w:lang w:val="en-US"/>
        </w:rPr>
        <w:t xml:space="preserve"> the RRC state of the UE</w:t>
      </w:r>
      <w:r w:rsidRPr="00FD6817">
        <w:rPr>
          <w:lang w:val="en-US"/>
        </w:rPr>
        <w:t>.</w:t>
      </w:r>
      <w:r w:rsidR="00E8654E" w:rsidRPr="00FD6817">
        <w:rPr>
          <w:lang w:val="en-US"/>
        </w:rPr>
        <w:t xml:space="preserve"> NG-RAN stores the </w:t>
      </w:r>
      <w:r w:rsidR="0003741C" w:rsidRPr="00FD6817">
        <w:rPr>
          <w:lang w:val="en-US"/>
        </w:rPr>
        <w:t>configuration in Inactive UE context</w:t>
      </w:r>
      <w:r w:rsidR="0000231E" w:rsidRPr="00FD6817">
        <w:rPr>
          <w:lang w:val="en-US"/>
        </w:rPr>
        <w:t xml:space="preserve"> if the UE is in RRC Inactive state. </w:t>
      </w:r>
      <w:r w:rsidR="0020525E" w:rsidRPr="00FD6817">
        <w:rPr>
          <w:lang w:val="en-US"/>
        </w:rPr>
        <w:t>It is up to NG-RAN</w:t>
      </w:r>
      <w:r w:rsidR="00C51139" w:rsidRPr="00FD6817">
        <w:rPr>
          <w:lang w:val="en-US"/>
        </w:rPr>
        <w:t xml:space="preserve"> to determine</w:t>
      </w:r>
      <w:r w:rsidR="0020525E" w:rsidRPr="00FD6817">
        <w:rPr>
          <w:lang w:val="en-US"/>
        </w:rPr>
        <w:t xml:space="preserve"> when to configure the UE</w:t>
      </w:r>
      <w:r w:rsidR="00C51139" w:rsidRPr="00FD6817">
        <w:rPr>
          <w:lang w:val="en-US"/>
        </w:rPr>
        <w:t xml:space="preserve"> with the configuration</w:t>
      </w:r>
      <w:r w:rsidR="005C3910" w:rsidRPr="00FD6817">
        <w:rPr>
          <w:lang w:val="en-US"/>
        </w:rPr>
        <w:t>.</w:t>
      </w:r>
      <w:bookmarkEnd w:id="6"/>
      <w:r w:rsidR="007E6750" w:rsidRPr="00FD6817">
        <w:rPr>
          <w:lang w:val="en-US"/>
        </w:rPr>
        <w:t xml:space="preserve"> </w:t>
      </w:r>
      <w:r w:rsidR="00CA5E1D" w:rsidRPr="00FD6817">
        <w:rPr>
          <w:lang w:val="en-US"/>
        </w:rPr>
        <w:br/>
      </w:r>
    </w:p>
    <w:p w14:paraId="6D28E74C" w14:textId="7619A4EB" w:rsidR="001208D3" w:rsidRPr="00F95B5F" w:rsidRDefault="00130BE9" w:rsidP="00D418C4">
      <w:pPr>
        <w:pStyle w:val="Proposal"/>
        <w:ind w:left="1304"/>
        <w:rPr>
          <w:lang w:val="en-US"/>
        </w:rPr>
      </w:pPr>
      <w:bookmarkStart w:id="7" w:name="_Toc7685472"/>
      <w:r>
        <w:rPr>
          <w:lang w:val="en-US"/>
        </w:rPr>
        <w:t xml:space="preserve">RAN2 to </w:t>
      </w:r>
      <w:r w:rsidR="00CA5E1D">
        <w:rPr>
          <w:lang w:val="en-US"/>
        </w:rPr>
        <w:t xml:space="preserve">send </w:t>
      </w:r>
      <w:r w:rsidR="007C39F2">
        <w:rPr>
          <w:lang w:val="en-US"/>
        </w:rPr>
        <w:t>a</w:t>
      </w:r>
      <w:r w:rsidR="00CA5E1D">
        <w:rPr>
          <w:lang w:val="en-US"/>
        </w:rPr>
        <w:t xml:space="preserve"> LS to RAN3 about the </w:t>
      </w:r>
      <w:r w:rsidR="007C39F2">
        <w:rPr>
          <w:lang w:val="en-US"/>
        </w:rPr>
        <w:t>options and RAN2 preferred option</w:t>
      </w:r>
      <w:r w:rsidR="00164B45">
        <w:rPr>
          <w:lang w:val="en-US"/>
        </w:rPr>
        <w:t>.</w:t>
      </w:r>
      <w:bookmarkEnd w:id="7"/>
      <w:r w:rsidR="00164B45">
        <w:rPr>
          <w:lang w:val="en-US"/>
        </w:rPr>
        <w:t xml:space="preserve"> </w:t>
      </w:r>
    </w:p>
    <w:p w14:paraId="3A875FF4" w14:textId="77777777" w:rsidR="00C01F33" w:rsidRPr="00CE0424" w:rsidRDefault="00C01F33" w:rsidP="00CE0424">
      <w:pPr>
        <w:pStyle w:val="Heading1"/>
      </w:pPr>
      <w:r w:rsidRPr="00CE0424">
        <w:t>Conclusion</w:t>
      </w:r>
    </w:p>
    <w:p w14:paraId="7678E469" w14:textId="645617CB" w:rsidR="008E065E"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55DBB14B" w14:textId="77777777" w:rsidR="00E80815" w:rsidRPr="00365827" w:rsidRDefault="00E80815" w:rsidP="008E065E">
      <w:pPr>
        <w:pStyle w:val="BodyText"/>
        <w:rPr>
          <w:b/>
          <w:bCs/>
          <w:lang w:val="en-US"/>
        </w:rPr>
      </w:pPr>
    </w:p>
    <w:p w14:paraId="092FE769" w14:textId="2EB3D588" w:rsidR="007C39F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179425" w:history="1">
        <w:r w:rsidR="007C39F2" w:rsidRPr="00864671">
          <w:rPr>
            <w:rStyle w:val="Hyperlink"/>
            <w:noProof/>
            <w:lang w:val="en-US"/>
          </w:rPr>
          <w:t>Observation 1</w:t>
        </w:r>
        <w:r w:rsidR="007C39F2">
          <w:rPr>
            <w:rFonts w:asciiTheme="minorHAnsi" w:eastAsiaTheme="minorEastAsia" w:hAnsiTheme="minorHAnsi"/>
            <w:b w:val="0"/>
            <w:noProof/>
            <w:lang w:eastAsia="sv-SE"/>
          </w:rPr>
          <w:tab/>
        </w:r>
        <w:r w:rsidR="007C39F2" w:rsidRPr="00864671">
          <w:rPr>
            <w:rStyle w:val="Hyperlink"/>
            <w:noProof/>
            <w:lang w:val="en-US"/>
          </w:rPr>
          <w:t>The activation/configuration method for signaling-based MDT in LTE does not work if the UE is in RRC Inactive when the gNB receives the MDT configuration.</w:t>
        </w:r>
      </w:hyperlink>
    </w:p>
    <w:p w14:paraId="0DCD60EB" w14:textId="3C97EE81" w:rsidR="007C39F2" w:rsidRDefault="0082386A">
      <w:pPr>
        <w:pStyle w:val="TableofFigures"/>
        <w:tabs>
          <w:tab w:val="right" w:leader="dot" w:pos="9629"/>
        </w:tabs>
        <w:rPr>
          <w:rFonts w:asciiTheme="minorHAnsi" w:eastAsiaTheme="minorEastAsia" w:hAnsiTheme="minorHAnsi"/>
          <w:b w:val="0"/>
          <w:noProof/>
          <w:lang w:eastAsia="sv-SE"/>
        </w:rPr>
      </w:pPr>
      <w:hyperlink w:anchor="_Toc7179426" w:history="1">
        <w:r w:rsidR="007C39F2" w:rsidRPr="00864671">
          <w:rPr>
            <w:rStyle w:val="Hyperlink"/>
            <w:noProof/>
            <w:lang w:val="en-US"/>
          </w:rPr>
          <w:t>Observation 2</w:t>
        </w:r>
        <w:r w:rsidR="007C39F2">
          <w:rPr>
            <w:rFonts w:asciiTheme="minorHAnsi" w:eastAsiaTheme="minorEastAsia" w:hAnsiTheme="minorHAnsi"/>
            <w:b w:val="0"/>
            <w:noProof/>
            <w:lang w:eastAsia="sv-SE"/>
          </w:rPr>
          <w:tab/>
        </w:r>
        <w:r w:rsidR="007C39F2" w:rsidRPr="00864671">
          <w:rPr>
            <w:rStyle w:val="Hyperlink"/>
            <w:noProof/>
            <w:lang w:val="en-US"/>
          </w:rPr>
          <w:t>It is possible for AMF to be informed when a UE moves from RRC_INACTIVE to RRC_CONNECTED.</w:t>
        </w:r>
      </w:hyperlink>
    </w:p>
    <w:p w14:paraId="1897C4C1" w14:textId="7516DD2C"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76C6472" w14:textId="77777777" w:rsidR="00E80815" w:rsidRPr="00365827" w:rsidRDefault="00E80815" w:rsidP="006E1C82">
      <w:pPr>
        <w:pStyle w:val="BodyText"/>
        <w:rPr>
          <w:lang w:val="en-US"/>
        </w:rPr>
      </w:pPr>
    </w:p>
    <w:p w14:paraId="2DEA8807" w14:textId="5C717CA6" w:rsidR="00F02A4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685469" w:history="1">
        <w:r w:rsidR="00F02A48" w:rsidRPr="002701E0">
          <w:rPr>
            <w:rStyle w:val="Hyperlink"/>
            <w:noProof/>
            <w:lang w:val="en-US"/>
          </w:rPr>
          <w:t>Proposal 1</w:t>
        </w:r>
        <w:r w:rsidR="00F02A48">
          <w:rPr>
            <w:rFonts w:asciiTheme="minorHAnsi" w:eastAsiaTheme="minorEastAsia" w:hAnsiTheme="minorHAnsi"/>
            <w:b w:val="0"/>
            <w:noProof/>
            <w:lang w:eastAsia="sv-SE"/>
          </w:rPr>
          <w:tab/>
        </w:r>
        <w:r w:rsidR="00F02A48" w:rsidRPr="002701E0">
          <w:rPr>
            <w:rStyle w:val="Hyperlink"/>
            <w:noProof/>
            <w:lang w:val="en-US"/>
          </w:rPr>
          <w:t>RAN2 to discuss the following options for signaling-based MDT activation/configuration in the case that the UE is in RRC Inactive when the gNB receives the MDT configuration.</w:t>
        </w:r>
      </w:hyperlink>
    </w:p>
    <w:p w14:paraId="19713941" w14:textId="73A48420" w:rsidR="00F02A48" w:rsidRDefault="0082386A">
      <w:pPr>
        <w:pStyle w:val="TableofFigures"/>
        <w:tabs>
          <w:tab w:val="right" w:leader="dot" w:pos="9629"/>
        </w:tabs>
        <w:rPr>
          <w:rFonts w:asciiTheme="minorHAnsi" w:eastAsiaTheme="minorEastAsia" w:hAnsiTheme="minorHAnsi"/>
          <w:b w:val="0"/>
          <w:noProof/>
          <w:lang w:eastAsia="sv-SE"/>
        </w:rPr>
      </w:pPr>
      <w:hyperlink w:anchor="_Toc7685470" w:history="1">
        <w:r w:rsidR="00F02A48" w:rsidRPr="002701E0">
          <w:rPr>
            <w:rStyle w:val="Hyperlink"/>
            <w:noProof/>
            <w:lang w:val="en-US"/>
          </w:rPr>
          <w:t>OPTION 1: NG-RAN assumes that AMF sends MDT activation/configuration when the UE is in RRC Connected.</w:t>
        </w:r>
      </w:hyperlink>
    </w:p>
    <w:p w14:paraId="27AE3BBF" w14:textId="5378ED59" w:rsidR="00F02A48" w:rsidRDefault="0082386A">
      <w:pPr>
        <w:pStyle w:val="TableofFigures"/>
        <w:tabs>
          <w:tab w:val="right" w:leader="dot" w:pos="9629"/>
        </w:tabs>
        <w:rPr>
          <w:rFonts w:asciiTheme="minorHAnsi" w:eastAsiaTheme="minorEastAsia" w:hAnsiTheme="minorHAnsi"/>
          <w:b w:val="0"/>
          <w:noProof/>
          <w:lang w:eastAsia="sv-SE"/>
        </w:rPr>
      </w:pPr>
      <w:hyperlink w:anchor="_Toc7685471" w:history="1">
        <w:r w:rsidR="00F02A48" w:rsidRPr="002701E0">
          <w:rPr>
            <w:rStyle w:val="Hyperlink"/>
            <w:noProof/>
            <w:lang w:val="en-US"/>
          </w:rPr>
          <w:t>OPTION 2: AMF sends MDT activation/configuration to CM Connected UE regardless of the RRC state of the UE. NG-RAN stores the configuration in Inactive UE context if the UE is in RRC Inactive state. It is up to NG-RAN to determine when to configure the UE with the configuration.</w:t>
        </w:r>
      </w:hyperlink>
    </w:p>
    <w:p w14:paraId="6236CCA6" w14:textId="79D01818" w:rsidR="00F02A48" w:rsidRDefault="0082386A">
      <w:pPr>
        <w:pStyle w:val="TableofFigures"/>
        <w:tabs>
          <w:tab w:val="right" w:leader="dot" w:pos="9629"/>
        </w:tabs>
        <w:rPr>
          <w:rFonts w:asciiTheme="minorHAnsi" w:eastAsiaTheme="minorEastAsia" w:hAnsiTheme="minorHAnsi"/>
          <w:b w:val="0"/>
          <w:noProof/>
          <w:lang w:eastAsia="sv-SE"/>
        </w:rPr>
      </w:pPr>
      <w:hyperlink w:anchor="_Toc7685472" w:history="1">
        <w:r w:rsidR="00F02A48" w:rsidRPr="002701E0">
          <w:rPr>
            <w:rStyle w:val="Hyperlink"/>
            <w:noProof/>
            <w:lang w:val="en-US"/>
          </w:rPr>
          <w:t>Proposal 2</w:t>
        </w:r>
        <w:r w:rsidR="00F02A48">
          <w:rPr>
            <w:rFonts w:asciiTheme="minorHAnsi" w:eastAsiaTheme="minorEastAsia" w:hAnsiTheme="minorHAnsi"/>
            <w:b w:val="0"/>
            <w:noProof/>
            <w:lang w:eastAsia="sv-SE"/>
          </w:rPr>
          <w:tab/>
        </w:r>
        <w:r w:rsidR="00F02A48" w:rsidRPr="002701E0">
          <w:rPr>
            <w:rStyle w:val="Hyperlink"/>
            <w:noProof/>
            <w:lang w:val="en-US"/>
          </w:rPr>
          <w:t>RAN2 to send a LS to RAN3 about the options and RAN2 preferred option.</w:t>
        </w:r>
      </w:hyperlink>
    </w:p>
    <w:p w14:paraId="70A19006" w14:textId="525F5271" w:rsidR="006D5D91" w:rsidRDefault="006E1C82" w:rsidP="006D5D91">
      <w:pPr>
        <w:pStyle w:val="BodyText"/>
      </w:pPr>
      <w:r>
        <w:fldChar w:fldCharType="end"/>
      </w:r>
    </w:p>
    <w:p w14:paraId="296A31B4" w14:textId="5855417F" w:rsidR="00AF318C" w:rsidRDefault="00F507D1" w:rsidP="0030365C">
      <w:pPr>
        <w:pStyle w:val="Heading1"/>
      </w:pPr>
      <w:bookmarkStart w:id="8" w:name="_In-sequence_SDU_delivery"/>
      <w:bookmarkEnd w:id="8"/>
      <w:r w:rsidRPr="00CE0424">
        <w:t>References</w:t>
      </w:r>
    </w:p>
    <w:p w14:paraId="10229E48" w14:textId="7B74293F" w:rsidR="000A38EE" w:rsidRPr="00DA4257" w:rsidRDefault="00DA4257" w:rsidP="00DA4257">
      <w:pPr>
        <w:pStyle w:val="Reference"/>
        <w:spacing w:after="160"/>
        <w:jc w:val="left"/>
        <w:rPr>
          <w:lang w:val="en-US"/>
        </w:rPr>
      </w:pPr>
      <w:bookmarkStart w:id="9" w:name="_Ref4480706"/>
      <w:bookmarkStart w:id="10" w:name="_Ref517363293"/>
      <w:bookmarkStart w:id="11" w:name="_Ref1041610"/>
      <w:r>
        <w:rPr>
          <w:lang w:val="en-US"/>
        </w:rPr>
        <w:t xml:space="preserve">Session notes (Hu) RAN2-105_2019-02-28-1900, </w:t>
      </w:r>
      <w:r w:rsidR="00C7496A">
        <w:rPr>
          <w:lang w:val="en-US"/>
        </w:rPr>
        <w:t>3GPP</w:t>
      </w:r>
      <w:r>
        <w:rPr>
          <w:lang w:val="en-US"/>
        </w:rPr>
        <w:t xml:space="preserve"> RAN2#105 meeting, Athens, February 2019.</w:t>
      </w:r>
      <w:bookmarkEnd w:id="9"/>
    </w:p>
    <w:p w14:paraId="57DDA4C9" w14:textId="3795DC57" w:rsidR="00166171" w:rsidRPr="006E6B9E" w:rsidRDefault="00166171" w:rsidP="005F20DE">
      <w:pPr>
        <w:pStyle w:val="Reference"/>
        <w:spacing w:after="160"/>
        <w:jc w:val="left"/>
        <w:rPr>
          <w:lang w:val="en-US"/>
        </w:rPr>
      </w:pPr>
      <w:bookmarkStart w:id="12" w:name="_Ref7185755"/>
      <w:bookmarkEnd w:id="10"/>
      <w:bookmarkEnd w:id="11"/>
      <w:r w:rsidRPr="00166171">
        <w:rPr>
          <w:lang w:val="en-US"/>
        </w:rPr>
        <w:t>RAN2-105bis-Notes LTE-5GC NR-idle RAN-DCU Hu 20190410-1630</w:t>
      </w:r>
      <w:r w:rsidR="003F3069">
        <w:rPr>
          <w:lang w:val="en-US"/>
        </w:rPr>
        <w:t xml:space="preserve">, 3GPP RAN2#105bis meeting, Xi’an, </w:t>
      </w:r>
      <w:r w:rsidR="00C605E8">
        <w:rPr>
          <w:lang w:val="en-US"/>
        </w:rPr>
        <w:t>April</w:t>
      </w:r>
      <w:r w:rsidR="003F3069">
        <w:rPr>
          <w:lang w:val="en-US"/>
        </w:rPr>
        <w:t xml:space="preserve"> 2019.</w:t>
      </w:r>
      <w:bookmarkEnd w:id="12"/>
    </w:p>
    <w:sectPr w:rsidR="00166171" w:rsidRPr="006E6B9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775B0" w14:textId="77777777" w:rsidR="003F3F3C" w:rsidRDefault="003F3F3C">
      <w:r>
        <w:separator/>
      </w:r>
    </w:p>
  </w:endnote>
  <w:endnote w:type="continuationSeparator" w:id="0">
    <w:p w14:paraId="58ED7B57" w14:textId="77777777" w:rsidR="003F3F3C" w:rsidRDefault="003F3F3C">
      <w:r>
        <w:continuationSeparator/>
      </w:r>
    </w:p>
  </w:endnote>
  <w:endnote w:type="continuationNotice" w:id="1">
    <w:p w14:paraId="36ACCEE3" w14:textId="77777777" w:rsidR="003F3F3C" w:rsidRDefault="003F3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B58EC" w14:textId="77777777" w:rsidR="003F3F3C" w:rsidRDefault="003F3F3C">
      <w:r>
        <w:separator/>
      </w:r>
    </w:p>
  </w:footnote>
  <w:footnote w:type="continuationSeparator" w:id="0">
    <w:p w14:paraId="3A04B60D" w14:textId="77777777" w:rsidR="003F3F3C" w:rsidRDefault="003F3F3C">
      <w:r>
        <w:continuationSeparator/>
      </w:r>
    </w:p>
  </w:footnote>
  <w:footnote w:type="continuationNotice" w:id="1">
    <w:p w14:paraId="7099CD7C" w14:textId="77777777" w:rsidR="003F3F3C" w:rsidRDefault="003F3F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8"/>
  </w:num>
  <w:num w:numId="18">
    <w:abstractNumId w:val="9"/>
  </w:num>
  <w:num w:numId="19">
    <w:abstractNumId w:val="6"/>
  </w:num>
  <w:num w:numId="20">
    <w:abstractNumId w:val="30"/>
  </w:num>
  <w:num w:numId="21">
    <w:abstractNumId w:val="14"/>
  </w:num>
  <w:num w:numId="22">
    <w:abstractNumId w:val="28"/>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7"/>
  </w:num>
  <w:num w:numId="31">
    <w:abstractNumId w:val="5"/>
  </w:num>
  <w:num w:numId="32">
    <w:abstractNumId w:val="27"/>
  </w:num>
  <w:num w:numId="33">
    <w:abstractNumId w:val="26"/>
  </w:num>
  <w:num w:numId="34">
    <w:abstractNumId w:val="4"/>
  </w:num>
  <w:num w:numId="35">
    <w:abstractNumId w:val="29"/>
  </w:num>
  <w:num w:numId="36">
    <w:abstractNumId w:val="13"/>
  </w:num>
  <w:num w:numId="37">
    <w:abstractNumId w:val="22"/>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1C82"/>
    <w:rsid w:val="00013240"/>
    <w:rsid w:val="00014F3C"/>
    <w:rsid w:val="00015D15"/>
    <w:rsid w:val="0001621F"/>
    <w:rsid w:val="00020005"/>
    <w:rsid w:val="00020279"/>
    <w:rsid w:val="0002564D"/>
    <w:rsid w:val="00025ECA"/>
    <w:rsid w:val="000325B8"/>
    <w:rsid w:val="00034650"/>
    <w:rsid w:val="00034C15"/>
    <w:rsid w:val="00035B26"/>
    <w:rsid w:val="00036BA1"/>
    <w:rsid w:val="0003741C"/>
    <w:rsid w:val="00037BED"/>
    <w:rsid w:val="00042179"/>
    <w:rsid w:val="000422E2"/>
    <w:rsid w:val="00042F22"/>
    <w:rsid w:val="00043221"/>
    <w:rsid w:val="00043DCC"/>
    <w:rsid w:val="00044284"/>
    <w:rsid w:val="000444EF"/>
    <w:rsid w:val="000470E7"/>
    <w:rsid w:val="00052A07"/>
    <w:rsid w:val="000534E3"/>
    <w:rsid w:val="0005606A"/>
    <w:rsid w:val="0005651C"/>
    <w:rsid w:val="00057117"/>
    <w:rsid w:val="000616E7"/>
    <w:rsid w:val="00064060"/>
    <w:rsid w:val="000641EE"/>
    <w:rsid w:val="0006487E"/>
    <w:rsid w:val="000651CC"/>
    <w:rsid w:val="00065E1A"/>
    <w:rsid w:val="0006639D"/>
    <w:rsid w:val="00066959"/>
    <w:rsid w:val="00067156"/>
    <w:rsid w:val="00070CCA"/>
    <w:rsid w:val="00073530"/>
    <w:rsid w:val="000736B2"/>
    <w:rsid w:val="000771D8"/>
    <w:rsid w:val="00077954"/>
    <w:rsid w:val="00077E5F"/>
    <w:rsid w:val="000802AF"/>
    <w:rsid w:val="0008036A"/>
    <w:rsid w:val="0008109A"/>
    <w:rsid w:val="00081918"/>
    <w:rsid w:val="00081AE6"/>
    <w:rsid w:val="000852AF"/>
    <w:rsid w:val="000855EB"/>
    <w:rsid w:val="00085705"/>
    <w:rsid w:val="00085B52"/>
    <w:rsid w:val="00086176"/>
    <w:rsid w:val="000866F2"/>
    <w:rsid w:val="0009009F"/>
    <w:rsid w:val="00091557"/>
    <w:rsid w:val="00091CE2"/>
    <w:rsid w:val="000924C1"/>
    <w:rsid w:val="000924F0"/>
    <w:rsid w:val="000928A7"/>
    <w:rsid w:val="00093474"/>
    <w:rsid w:val="00093607"/>
    <w:rsid w:val="00094361"/>
    <w:rsid w:val="0009510F"/>
    <w:rsid w:val="0009737F"/>
    <w:rsid w:val="000A1B7B"/>
    <w:rsid w:val="000A1F98"/>
    <w:rsid w:val="000A38EE"/>
    <w:rsid w:val="000A3E2D"/>
    <w:rsid w:val="000A56F2"/>
    <w:rsid w:val="000A577D"/>
    <w:rsid w:val="000A59BF"/>
    <w:rsid w:val="000B11F4"/>
    <w:rsid w:val="000B19AA"/>
    <w:rsid w:val="000B2719"/>
    <w:rsid w:val="000B3A8F"/>
    <w:rsid w:val="000B4AB9"/>
    <w:rsid w:val="000B58C3"/>
    <w:rsid w:val="000B61E9"/>
    <w:rsid w:val="000B6372"/>
    <w:rsid w:val="000C165A"/>
    <w:rsid w:val="000C18B5"/>
    <w:rsid w:val="000C1B36"/>
    <w:rsid w:val="000C2B1F"/>
    <w:rsid w:val="000C2E19"/>
    <w:rsid w:val="000C3720"/>
    <w:rsid w:val="000C6B2A"/>
    <w:rsid w:val="000D09E1"/>
    <w:rsid w:val="000D0C3B"/>
    <w:rsid w:val="000D0D07"/>
    <w:rsid w:val="000D4797"/>
    <w:rsid w:val="000D5F74"/>
    <w:rsid w:val="000D62E6"/>
    <w:rsid w:val="000E0527"/>
    <w:rsid w:val="000E1E92"/>
    <w:rsid w:val="000E1FF9"/>
    <w:rsid w:val="000E2A42"/>
    <w:rsid w:val="000E3160"/>
    <w:rsid w:val="000E5374"/>
    <w:rsid w:val="000E74FC"/>
    <w:rsid w:val="000F06D6"/>
    <w:rsid w:val="000F0EB1"/>
    <w:rsid w:val="000F1106"/>
    <w:rsid w:val="000F3BE9"/>
    <w:rsid w:val="000F3F6C"/>
    <w:rsid w:val="000F45C0"/>
    <w:rsid w:val="000F6C35"/>
    <w:rsid w:val="000F6DF3"/>
    <w:rsid w:val="000F7583"/>
    <w:rsid w:val="001005FF"/>
    <w:rsid w:val="0010114E"/>
    <w:rsid w:val="0010147C"/>
    <w:rsid w:val="001021B3"/>
    <w:rsid w:val="00102911"/>
    <w:rsid w:val="00103353"/>
    <w:rsid w:val="001055E4"/>
    <w:rsid w:val="001062FB"/>
    <w:rsid w:val="001063E6"/>
    <w:rsid w:val="00112A0A"/>
    <w:rsid w:val="00113CF4"/>
    <w:rsid w:val="001153EA"/>
    <w:rsid w:val="00115643"/>
    <w:rsid w:val="00115A00"/>
    <w:rsid w:val="00116765"/>
    <w:rsid w:val="00116CA1"/>
    <w:rsid w:val="001208D3"/>
    <w:rsid w:val="0012187D"/>
    <w:rsid w:val="001219F5"/>
    <w:rsid w:val="00121A20"/>
    <w:rsid w:val="0012377F"/>
    <w:rsid w:val="00123B06"/>
    <w:rsid w:val="00124314"/>
    <w:rsid w:val="00124B64"/>
    <w:rsid w:val="00124E5E"/>
    <w:rsid w:val="00125E18"/>
    <w:rsid w:val="00126B4A"/>
    <w:rsid w:val="0013071A"/>
    <w:rsid w:val="00130BE9"/>
    <w:rsid w:val="00132FD0"/>
    <w:rsid w:val="00133715"/>
    <w:rsid w:val="001344C0"/>
    <w:rsid w:val="001346FA"/>
    <w:rsid w:val="00135252"/>
    <w:rsid w:val="00136FB0"/>
    <w:rsid w:val="001376DD"/>
    <w:rsid w:val="00137AB5"/>
    <w:rsid w:val="00137F0B"/>
    <w:rsid w:val="00140EA6"/>
    <w:rsid w:val="001434EE"/>
    <w:rsid w:val="00143633"/>
    <w:rsid w:val="00143F94"/>
    <w:rsid w:val="00146E99"/>
    <w:rsid w:val="0015067F"/>
    <w:rsid w:val="00150C65"/>
    <w:rsid w:val="00151E23"/>
    <w:rsid w:val="001526E0"/>
    <w:rsid w:val="001532EF"/>
    <w:rsid w:val="001538D3"/>
    <w:rsid w:val="001551B5"/>
    <w:rsid w:val="001556B1"/>
    <w:rsid w:val="00157845"/>
    <w:rsid w:val="00157AB3"/>
    <w:rsid w:val="00157CE0"/>
    <w:rsid w:val="00160D38"/>
    <w:rsid w:val="001631C0"/>
    <w:rsid w:val="001642E7"/>
    <w:rsid w:val="00164B45"/>
    <w:rsid w:val="001659C1"/>
    <w:rsid w:val="00166171"/>
    <w:rsid w:val="0016643B"/>
    <w:rsid w:val="00173A8E"/>
    <w:rsid w:val="0017502C"/>
    <w:rsid w:val="001759CB"/>
    <w:rsid w:val="0018143F"/>
    <w:rsid w:val="00181FF8"/>
    <w:rsid w:val="00182841"/>
    <w:rsid w:val="00182A51"/>
    <w:rsid w:val="001837C5"/>
    <w:rsid w:val="001837E6"/>
    <w:rsid w:val="001851E9"/>
    <w:rsid w:val="00190AC1"/>
    <w:rsid w:val="0019341A"/>
    <w:rsid w:val="001936F4"/>
    <w:rsid w:val="00194D2A"/>
    <w:rsid w:val="00197DF9"/>
    <w:rsid w:val="001A1987"/>
    <w:rsid w:val="001A2564"/>
    <w:rsid w:val="001A2D8C"/>
    <w:rsid w:val="001A4A8C"/>
    <w:rsid w:val="001A5C8A"/>
    <w:rsid w:val="001A6173"/>
    <w:rsid w:val="001A6CBA"/>
    <w:rsid w:val="001B0D97"/>
    <w:rsid w:val="001B21C8"/>
    <w:rsid w:val="001B4D5E"/>
    <w:rsid w:val="001B5A5D"/>
    <w:rsid w:val="001B5E50"/>
    <w:rsid w:val="001C001F"/>
    <w:rsid w:val="001C1CE5"/>
    <w:rsid w:val="001C3D2A"/>
    <w:rsid w:val="001C4F78"/>
    <w:rsid w:val="001D51BA"/>
    <w:rsid w:val="001D53E7"/>
    <w:rsid w:val="001D6342"/>
    <w:rsid w:val="001D6D53"/>
    <w:rsid w:val="001D6EBC"/>
    <w:rsid w:val="001E2362"/>
    <w:rsid w:val="001E2ACF"/>
    <w:rsid w:val="001E4B1F"/>
    <w:rsid w:val="001E54B8"/>
    <w:rsid w:val="001E58E2"/>
    <w:rsid w:val="001E6A86"/>
    <w:rsid w:val="001E7567"/>
    <w:rsid w:val="001E7AED"/>
    <w:rsid w:val="001F0161"/>
    <w:rsid w:val="001F3788"/>
    <w:rsid w:val="001F3916"/>
    <w:rsid w:val="001F3EA4"/>
    <w:rsid w:val="001F54C5"/>
    <w:rsid w:val="001F662C"/>
    <w:rsid w:val="001F7074"/>
    <w:rsid w:val="00200490"/>
    <w:rsid w:val="00201F3A"/>
    <w:rsid w:val="0020331E"/>
    <w:rsid w:val="00203F96"/>
    <w:rsid w:val="0020525E"/>
    <w:rsid w:val="00205D42"/>
    <w:rsid w:val="00205FFD"/>
    <w:rsid w:val="002064F6"/>
    <w:rsid w:val="002067E0"/>
    <w:rsid w:val="002069B2"/>
    <w:rsid w:val="00206F77"/>
    <w:rsid w:val="00207393"/>
    <w:rsid w:val="00207FA3"/>
    <w:rsid w:val="00210383"/>
    <w:rsid w:val="00214216"/>
    <w:rsid w:val="0021483C"/>
    <w:rsid w:val="00214DA8"/>
    <w:rsid w:val="00214EEE"/>
    <w:rsid w:val="00215423"/>
    <w:rsid w:val="00215521"/>
    <w:rsid w:val="002158FA"/>
    <w:rsid w:val="0021650B"/>
    <w:rsid w:val="00217CAE"/>
    <w:rsid w:val="00220600"/>
    <w:rsid w:val="002224DB"/>
    <w:rsid w:val="00222526"/>
    <w:rsid w:val="00223294"/>
    <w:rsid w:val="00223FCB"/>
    <w:rsid w:val="00224AA7"/>
    <w:rsid w:val="002252C3"/>
    <w:rsid w:val="00225B86"/>
    <w:rsid w:val="00225C54"/>
    <w:rsid w:val="002266C5"/>
    <w:rsid w:val="00227757"/>
    <w:rsid w:val="0023019D"/>
    <w:rsid w:val="00230599"/>
    <w:rsid w:val="00230765"/>
    <w:rsid w:val="00230D18"/>
    <w:rsid w:val="00231190"/>
    <w:rsid w:val="00231365"/>
    <w:rsid w:val="002319E4"/>
    <w:rsid w:val="00231EF8"/>
    <w:rsid w:val="00232485"/>
    <w:rsid w:val="002336A5"/>
    <w:rsid w:val="00235632"/>
    <w:rsid w:val="00235872"/>
    <w:rsid w:val="00235CF6"/>
    <w:rsid w:val="002375BA"/>
    <w:rsid w:val="00241559"/>
    <w:rsid w:val="00241AEC"/>
    <w:rsid w:val="00243353"/>
    <w:rsid w:val="002435B3"/>
    <w:rsid w:val="002458EB"/>
    <w:rsid w:val="00246A40"/>
    <w:rsid w:val="00246C9C"/>
    <w:rsid w:val="00247EFD"/>
    <w:rsid w:val="002500C8"/>
    <w:rsid w:val="00251539"/>
    <w:rsid w:val="0025177A"/>
    <w:rsid w:val="00254C29"/>
    <w:rsid w:val="00255947"/>
    <w:rsid w:val="00255BB3"/>
    <w:rsid w:val="00257543"/>
    <w:rsid w:val="002617E7"/>
    <w:rsid w:val="00262338"/>
    <w:rsid w:val="00264228"/>
    <w:rsid w:val="00264334"/>
    <w:rsid w:val="0026473E"/>
    <w:rsid w:val="00265811"/>
    <w:rsid w:val="00266214"/>
    <w:rsid w:val="00267AE3"/>
    <w:rsid w:val="00267C83"/>
    <w:rsid w:val="0027144F"/>
    <w:rsid w:val="00271813"/>
    <w:rsid w:val="00271F3A"/>
    <w:rsid w:val="00272DCB"/>
    <w:rsid w:val="00273278"/>
    <w:rsid w:val="002737F4"/>
    <w:rsid w:val="002745F1"/>
    <w:rsid w:val="002805F5"/>
    <w:rsid w:val="00280751"/>
    <w:rsid w:val="00281D30"/>
    <w:rsid w:val="0028280A"/>
    <w:rsid w:val="00282EFA"/>
    <w:rsid w:val="00284286"/>
    <w:rsid w:val="002860DD"/>
    <w:rsid w:val="00286ACD"/>
    <w:rsid w:val="00287838"/>
    <w:rsid w:val="002907B5"/>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24D6"/>
    <w:rsid w:val="002B6DED"/>
    <w:rsid w:val="002B78CF"/>
    <w:rsid w:val="002B7CAD"/>
    <w:rsid w:val="002C186B"/>
    <w:rsid w:val="002C3EFB"/>
    <w:rsid w:val="002C41E6"/>
    <w:rsid w:val="002C494F"/>
    <w:rsid w:val="002C4FAC"/>
    <w:rsid w:val="002C67D3"/>
    <w:rsid w:val="002C7DD5"/>
    <w:rsid w:val="002D0029"/>
    <w:rsid w:val="002D071A"/>
    <w:rsid w:val="002D0CF0"/>
    <w:rsid w:val="002D2C75"/>
    <w:rsid w:val="002D34B2"/>
    <w:rsid w:val="002D37C3"/>
    <w:rsid w:val="002D48B0"/>
    <w:rsid w:val="002D4971"/>
    <w:rsid w:val="002D5B37"/>
    <w:rsid w:val="002D5DC6"/>
    <w:rsid w:val="002D7637"/>
    <w:rsid w:val="002E17F2"/>
    <w:rsid w:val="002E1FC6"/>
    <w:rsid w:val="002E3097"/>
    <w:rsid w:val="002E4C52"/>
    <w:rsid w:val="002E7CAE"/>
    <w:rsid w:val="002F06C8"/>
    <w:rsid w:val="002F172B"/>
    <w:rsid w:val="002F2771"/>
    <w:rsid w:val="002F37A9"/>
    <w:rsid w:val="002F5690"/>
    <w:rsid w:val="002F62BA"/>
    <w:rsid w:val="002F6676"/>
    <w:rsid w:val="00301CE6"/>
    <w:rsid w:val="003024BD"/>
    <w:rsid w:val="0030256B"/>
    <w:rsid w:val="0030365C"/>
    <w:rsid w:val="00304A6D"/>
    <w:rsid w:val="00304ECB"/>
    <w:rsid w:val="0030501F"/>
    <w:rsid w:val="003051A0"/>
    <w:rsid w:val="003055CB"/>
    <w:rsid w:val="0030782C"/>
    <w:rsid w:val="00307BA1"/>
    <w:rsid w:val="0031104F"/>
    <w:rsid w:val="00311702"/>
    <w:rsid w:val="0031176C"/>
    <w:rsid w:val="00311E82"/>
    <w:rsid w:val="00313FD6"/>
    <w:rsid w:val="003143BD"/>
    <w:rsid w:val="003144E3"/>
    <w:rsid w:val="00315363"/>
    <w:rsid w:val="003162CB"/>
    <w:rsid w:val="00317B66"/>
    <w:rsid w:val="003200EB"/>
    <w:rsid w:val="003203ED"/>
    <w:rsid w:val="00322C90"/>
    <w:rsid w:val="00322C9F"/>
    <w:rsid w:val="00322D61"/>
    <w:rsid w:val="00323002"/>
    <w:rsid w:val="00324D23"/>
    <w:rsid w:val="003273C4"/>
    <w:rsid w:val="003307F4"/>
    <w:rsid w:val="00331751"/>
    <w:rsid w:val="00331FA7"/>
    <w:rsid w:val="00332483"/>
    <w:rsid w:val="00332C4F"/>
    <w:rsid w:val="00334579"/>
    <w:rsid w:val="0033572D"/>
    <w:rsid w:val="00335858"/>
    <w:rsid w:val="00336124"/>
    <w:rsid w:val="00336BDA"/>
    <w:rsid w:val="00342BD7"/>
    <w:rsid w:val="0034335B"/>
    <w:rsid w:val="00346DB5"/>
    <w:rsid w:val="003473CD"/>
    <w:rsid w:val="003477B1"/>
    <w:rsid w:val="0035078A"/>
    <w:rsid w:val="00350BE0"/>
    <w:rsid w:val="00350CA1"/>
    <w:rsid w:val="00352309"/>
    <w:rsid w:val="00354F1D"/>
    <w:rsid w:val="00357380"/>
    <w:rsid w:val="003602D9"/>
    <w:rsid w:val="003604CE"/>
    <w:rsid w:val="003611BD"/>
    <w:rsid w:val="00362160"/>
    <w:rsid w:val="00364872"/>
    <w:rsid w:val="003654BB"/>
    <w:rsid w:val="00365827"/>
    <w:rsid w:val="00370E47"/>
    <w:rsid w:val="0037148D"/>
    <w:rsid w:val="00372CC1"/>
    <w:rsid w:val="003742AC"/>
    <w:rsid w:val="003747DE"/>
    <w:rsid w:val="00375BEF"/>
    <w:rsid w:val="00377BAF"/>
    <w:rsid w:val="00377CE1"/>
    <w:rsid w:val="00384A09"/>
    <w:rsid w:val="00385BF0"/>
    <w:rsid w:val="003870B5"/>
    <w:rsid w:val="00390FF5"/>
    <w:rsid w:val="003913AD"/>
    <w:rsid w:val="003935CF"/>
    <w:rsid w:val="003939FF"/>
    <w:rsid w:val="00394D67"/>
    <w:rsid w:val="00395AA0"/>
    <w:rsid w:val="003A15E9"/>
    <w:rsid w:val="003A2223"/>
    <w:rsid w:val="003A2339"/>
    <w:rsid w:val="003A2A0F"/>
    <w:rsid w:val="003A4259"/>
    <w:rsid w:val="003A45A1"/>
    <w:rsid w:val="003A54BF"/>
    <w:rsid w:val="003A5B0A"/>
    <w:rsid w:val="003A6BAC"/>
    <w:rsid w:val="003A70A4"/>
    <w:rsid w:val="003A7EF3"/>
    <w:rsid w:val="003B159C"/>
    <w:rsid w:val="003B2BEF"/>
    <w:rsid w:val="003B369F"/>
    <w:rsid w:val="003B36A3"/>
    <w:rsid w:val="003B5272"/>
    <w:rsid w:val="003B60DB"/>
    <w:rsid w:val="003B64BB"/>
    <w:rsid w:val="003B704F"/>
    <w:rsid w:val="003B7FE5"/>
    <w:rsid w:val="003C11C8"/>
    <w:rsid w:val="003C15C6"/>
    <w:rsid w:val="003C2702"/>
    <w:rsid w:val="003C2D25"/>
    <w:rsid w:val="003C6838"/>
    <w:rsid w:val="003C7543"/>
    <w:rsid w:val="003C7806"/>
    <w:rsid w:val="003C7846"/>
    <w:rsid w:val="003D08C3"/>
    <w:rsid w:val="003D109F"/>
    <w:rsid w:val="003D2478"/>
    <w:rsid w:val="003D36EA"/>
    <w:rsid w:val="003D3C45"/>
    <w:rsid w:val="003D408B"/>
    <w:rsid w:val="003D5B1F"/>
    <w:rsid w:val="003D611A"/>
    <w:rsid w:val="003E0C6D"/>
    <w:rsid w:val="003E0FD6"/>
    <w:rsid w:val="003E15FA"/>
    <w:rsid w:val="003E2CCC"/>
    <w:rsid w:val="003E55E4"/>
    <w:rsid w:val="003E74E3"/>
    <w:rsid w:val="003F05C7"/>
    <w:rsid w:val="003F0F1E"/>
    <w:rsid w:val="003F1908"/>
    <w:rsid w:val="003F1B0B"/>
    <w:rsid w:val="003F2CD4"/>
    <w:rsid w:val="003F2CFC"/>
    <w:rsid w:val="003F3069"/>
    <w:rsid w:val="003F3698"/>
    <w:rsid w:val="003F3F3C"/>
    <w:rsid w:val="003F5569"/>
    <w:rsid w:val="003F6478"/>
    <w:rsid w:val="003F699B"/>
    <w:rsid w:val="003F6BBE"/>
    <w:rsid w:val="003F79E7"/>
    <w:rsid w:val="004000E8"/>
    <w:rsid w:val="00402E2B"/>
    <w:rsid w:val="00404B3B"/>
    <w:rsid w:val="0040512B"/>
    <w:rsid w:val="00405B57"/>
    <w:rsid w:val="00405CA5"/>
    <w:rsid w:val="00407CD3"/>
    <w:rsid w:val="00410134"/>
    <w:rsid w:val="00410B72"/>
    <w:rsid w:val="00410F18"/>
    <w:rsid w:val="0041263E"/>
    <w:rsid w:val="00413AAC"/>
    <w:rsid w:val="00413E92"/>
    <w:rsid w:val="004200EC"/>
    <w:rsid w:val="00420123"/>
    <w:rsid w:val="00421105"/>
    <w:rsid w:val="00422AA4"/>
    <w:rsid w:val="004242F4"/>
    <w:rsid w:val="004244F6"/>
    <w:rsid w:val="00425FB6"/>
    <w:rsid w:val="00427248"/>
    <w:rsid w:val="0043216A"/>
    <w:rsid w:val="00435701"/>
    <w:rsid w:val="004359DC"/>
    <w:rsid w:val="0043701A"/>
    <w:rsid w:val="00437447"/>
    <w:rsid w:val="00437F05"/>
    <w:rsid w:val="00441A92"/>
    <w:rsid w:val="00441D90"/>
    <w:rsid w:val="004431DC"/>
    <w:rsid w:val="00443440"/>
    <w:rsid w:val="00444AE7"/>
    <w:rsid w:val="00444F56"/>
    <w:rsid w:val="00446488"/>
    <w:rsid w:val="004517AA"/>
    <w:rsid w:val="00452779"/>
    <w:rsid w:val="00452CAC"/>
    <w:rsid w:val="00453351"/>
    <w:rsid w:val="0045365A"/>
    <w:rsid w:val="004538D2"/>
    <w:rsid w:val="00457565"/>
    <w:rsid w:val="00457B71"/>
    <w:rsid w:val="00463691"/>
    <w:rsid w:val="004642A5"/>
    <w:rsid w:val="00466460"/>
    <w:rsid w:val="004669E2"/>
    <w:rsid w:val="00470171"/>
    <w:rsid w:val="00470592"/>
    <w:rsid w:val="00470C31"/>
    <w:rsid w:val="00471DE0"/>
    <w:rsid w:val="004734D0"/>
    <w:rsid w:val="004748B4"/>
    <w:rsid w:val="0047556B"/>
    <w:rsid w:val="004765B7"/>
    <w:rsid w:val="00476BA3"/>
    <w:rsid w:val="00477768"/>
    <w:rsid w:val="00483494"/>
    <w:rsid w:val="0048558F"/>
    <w:rsid w:val="0048788C"/>
    <w:rsid w:val="00487BB7"/>
    <w:rsid w:val="00492BC5"/>
    <w:rsid w:val="00494DBD"/>
    <w:rsid w:val="004957F3"/>
    <w:rsid w:val="0049600B"/>
    <w:rsid w:val="004964F1"/>
    <w:rsid w:val="00497BF3"/>
    <w:rsid w:val="00497EC5"/>
    <w:rsid w:val="004A0492"/>
    <w:rsid w:val="004A16BC"/>
    <w:rsid w:val="004A25AB"/>
    <w:rsid w:val="004A2B94"/>
    <w:rsid w:val="004A3267"/>
    <w:rsid w:val="004A3422"/>
    <w:rsid w:val="004A3EC5"/>
    <w:rsid w:val="004B110D"/>
    <w:rsid w:val="004B657C"/>
    <w:rsid w:val="004B68D2"/>
    <w:rsid w:val="004B6F6A"/>
    <w:rsid w:val="004B7024"/>
    <w:rsid w:val="004B7C0C"/>
    <w:rsid w:val="004C01FB"/>
    <w:rsid w:val="004C0DB0"/>
    <w:rsid w:val="004C22D1"/>
    <w:rsid w:val="004C3898"/>
    <w:rsid w:val="004C6615"/>
    <w:rsid w:val="004D2FF2"/>
    <w:rsid w:val="004D36B1"/>
    <w:rsid w:val="004D4896"/>
    <w:rsid w:val="004D795A"/>
    <w:rsid w:val="004D7AD6"/>
    <w:rsid w:val="004D7EBD"/>
    <w:rsid w:val="004E069A"/>
    <w:rsid w:val="004E084E"/>
    <w:rsid w:val="004E11AD"/>
    <w:rsid w:val="004E217D"/>
    <w:rsid w:val="004E2680"/>
    <w:rsid w:val="004E28F9"/>
    <w:rsid w:val="004E4144"/>
    <w:rsid w:val="004E42DD"/>
    <w:rsid w:val="004E462E"/>
    <w:rsid w:val="004E50E1"/>
    <w:rsid w:val="004E56DC"/>
    <w:rsid w:val="004E72C2"/>
    <w:rsid w:val="004E76F4"/>
    <w:rsid w:val="004E79A8"/>
    <w:rsid w:val="004F0897"/>
    <w:rsid w:val="004F0B4E"/>
    <w:rsid w:val="004F0B6C"/>
    <w:rsid w:val="004F1142"/>
    <w:rsid w:val="004F2078"/>
    <w:rsid w:val="004F2580"/>
    <w:rsid w:val="004F441B"/>
    <w:rsid w:val="004F4DA3"/>
    <w:rsid w:val="004F61DB"/>
    <w:rsid w:val="004F7295"/>
    <w:rsid w:val="00500152"/>
    <w:rsid w:val="00500614"/>
    <w:rsid w:val="00506557"/>
    <w:rsid w:val="0050677A"/>
    <w:rsid w:val="0050712F"/>
    <w:rsid w:val="005108D8"/>
    <w:rsid w:val="005116F9"/>
    <w:rsid w:val="005153A7"/>
    <w:rsid w:val="0051796C"/>
    <w:rsid w:val="005215FA"/>
    <w:rsid w:val="00521624"/>
    <w:rsid w:val="005219CF"/>
    <w:rsid w:val="00526323"/>
    <w:rsid w:val="00532088"/>
    <w:rsid w:val="00533BAB"/>
    <w:rsid w:val="00533EF5"/>
    <w:rsid w:val="00534B59"/>
    <w:rsid w:val="00536759"/>
    <w:rsid w:val="00537C62"/>
    <w:rsid w:val="00540266"/>
    <w:rsid w:val="005413A6"/>
    <w:rsid w:val="00542A0E"/>
    <w:rsid w:val="0054377C"/>
    <w:rsid w:val="00544D58"/>
    <w:rsid w:val="00546970"/>
    <w:rsid w:val="005508BB"/>
    <w:rsid w:val="00553745"/>
    <w:rsid w:val="00554E19"/>
    <w:rsid w:val="005551DE"/>
    <w:rsid w:val="00556121"/>
    <w:rsid w:val="005605EC"/>
    <w:rsid w:val="00560870"/>
    <w:rsid w:val="0056121F"/>
    <w:rsid w:val="005614B8"/>
    <w:rsid w:val="0056548C"/>
    <w:rsid w:val="0057164A"/>
    <w:rsid w:val="00572505"/>
    <w:rsid w:val="00574DB3"/>
    <w:rsid w:val="005757D1"/>
    <w:rsid w:val="00575FE4"/>
    <w:rsid w:val="005766EE"/>
    <w:rsid w:val="00577147"/>
    <w:rsid w:val="005778F6"/>
    <w:rsid w:val="005804D2"/>
    <w:rsid w:val="00582809"/>
    <w:rsid w:val="0058716F"/>
    <w:rsid w:val="0058798C"/>
    <w:rsid w:val="005900FA"/>
    <w:rsid w:val="00590FE1"/>
    <w:rsid w:val="00592FB9"/>
    <w:rsid w:val="005935A4"/>
    <w:rsid w:val="00593940"/>
    <w:rsid w:val="005948C2"/>
    <w:rsid w:val="00595DCA"/>
    <w:rsid w:val="005969E5"/>
    <w:rsid w:val="0059779B"/>
    <w:rsid w:val="005A002C"/>
    <w:rsid w:val="005A088B"/>
    <w:rsid w:val="005A209A"/>
    <w:rsid w:val="005A662D"/>
    <w:rsid w:val="005A708F"/>
    <w:rsid w:val="005B0F5D"/>
    <w:rsid w:val="005B1409"/>
    <w:rsid w:val="005B21B7"/>
    <w:rsid w:val="005B35D7"/>
    <w:rsid w:val="005B392A"/>
    <w:rsid w:val="005B3AA3"/>
    <w:rsid w:val="005B4014"/>
    <w:rsid w:val="005B561A"/>
    <w:rsid w:val="005B62F1"/>
    <w:rsid w:val="005B6F83"/>
    <w:rsid w:val="005C10C5"/>
    <w:rsid w:val="005C15AB"/>
    <w:rsid w:val="005C3817"/>
    <w:rsid w:val="005C3910"/>
    <w:rsid w:val="005C5DE8"/>
    <w:rsid w:val="005C61E6"/>
    <w:rsid w:val="005C74FB"/>
    <w:rsid w:val="005D053F"/>
    <w:rsid w:val="005D0A53"/>
    <w:rsid w:val="005D1602"/>
    <w:rsid w:val="005D17CA"/>
    <w:rsid w:val="005D2AAC"/>
    <w:rsid w:val="005D3E21"/>
    <w:rsid w:val="005D57A0"/>
    <w:rsid w:val="005E14FF"/>
    <w:rsid w:val="005E1AB1"/>
    <w:rsid w:val="005E3148"/>
    <w:rsid w:val="005E33B5"/>
    <w:rsid w:val="005E385F"/>
    <w:rsid w:val="005E3A67"/>
    <w:rsid w:val="005E47D1"/>
    <w:rsid w:val="005E5B81"/>
    <w:rsid w:val="005E5D8F"/>
    <w:rsid w:val="005F20DE"/>
    <w:rsid w:val="005F2CB1"/>
    <w:rsid w:val="005F2E98"/>
    <w:rsid w:val="005F3025"/>
    <w:rsid w:val="005F618C"/>
    <w:rsid w:val="005F70BD"/>
    <w:rsid w:val="00600BBE"/>
    <w:rsid w:val="00601505"/>
    <w:rsid w:val="0060283C"/>
    <w:rsid w:val="00604F14"/>
    <w:rsid w:val="006052E0"/>
    <w:rsid w:val="00611B83"/>
    <w:rsid w:val="00612B13"/>
    <w:rsid w:val="00613257"/>
    <w:rsid w:val="00613F0B"/>
    <w:rsid w:val="00614F5F"/>
    <w:rsid w:val="00616E9A"/>
    <w:rsid w:val="00620810"/>
    <w:rsid w:val="00620A71"/>
    <w:rsid w:val="00620D80"/>
    <w:rsid w:val="006234A0"/>
    <w:rsid w:val="006234A6"/>
    <w:rsid w:val="0062490B"/>
    <w:rsid w:val="006255E7"/>
    <w:rsid w:val="00630001"/>
    <w:rsid w:val="006311B3"/>
    <w:rsid w:val="00631DA6"/>
    <w:rsid w:val="0063284C"/>
    <w:rsid w:val="0063554B"/>
    <w:rsid w:val="00636398"/>
    <w:rsid w:val="006367C4"/>
    <w:rsid w:val="006368D3"/>
    <w:rsid w:val="006377EC"/>
    <w:rsid w:val="0064151F"/>
    <w:rsid w:val="00641533"/>
    <w:rsid w:val="0064208D"/>
    <w:rsid w:val="00643475"/>
    <w:rsid w:val="0064396A"/>
    <w:rsid w:val="0064624E"/>
    <w:rsid w:val="00650AB9"/>
    <w:rsid w:val="00652646"/>
    <w:rsid w:val="006532BE"/>
    <w:rsid w:val="00653B42"/>
    <w:rsid w:val="0065516A"/>
    <w:rsid w:val="00655733"/>
    <w:rsid w:val="00655ACD"/>
    <w:rsid w:val="00656A92"/>
    <w:rsid w:val="00656C4C"/>
    <w:rsid w:val="00656DDE"/>
    <w:rsid w:val="00657C33"/>
    <w:rsid w:val="0066011D"/>
    <w:rsid w:val="006607C0"/>
    <w:rsid w:val="006613A6"/>
    <w:rsid w:val="006627A2"/>
    <w:rsid w:val="006634E6"/>
    <w:rsid w:val="00663550"/>
    <w:rsid w:val="006649EC"/>
    <w:rsid w:val="006655EE"/>
    <w:rsid w:val="00665856"/>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6F1B"/>
    <w:rsid w:val="006908A8"/>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50CF"/>
    <w:rsid w:val="006B74E7"/>
    <w:rsid w:val="006C0173"/>
    <w:rsid w:val="006C03B8"/>
    <w:rsid w:val="006C3075"/>
    <w:rsid w:val="006C56EB"/>
    <w:rsid w:val="006C5EC9"/>
    <w:rsid w:val="006C6059"/>
    <w:rsid w:val="006C71F6"/>
    <w:rsid w:val="006C7522"/>
    <w:rsid w:val="006D0873"/>
    <w:rsid w:val="006D3F5D"/>
    <w:rsid w:val="006D5D91"/>
    <w:rsid w:val="006D6207"/>
    <w:rsid w:val="006D6F08"/>
    <w:rsid w:val="006D70E8"/>
    <w:rsid w:val="006E062C"/>
    <w:rsid w:val="006E0EDE"/>
    <w:rsid w:val="006E1C82"/>
    <w:rsid w:val="006E28B7"/>
    <w:rsid w:val="006E2A9B"/>
    <w:rsid w:val="006E3310"/>
    <w:rsid w:val="006E3C75"/>
    <w:rsid w:val="006E4E39"/>
    <w:rsid w:val="006E565E"/>
    <w:rsid w:val="006E673D"/>
    <w:rsid w:val="006E6B9E"/>
    <w:rsid w:val="006E7D3B"/>
    <w:rsid w:val="006F0EDF"/>
    <w:rsid w:val="006F1B70"/>
    <w:rsid w:val="006F2AC5"/>
    <w:rsid w:val="006F2E28"/>
    <w:rsid w:val="006F341D"/>
    <w:rsid w:val="006F3CDE"/>
    <w:rsid w:val="006F58D4"/>
    <w:rsid w:val="006F6582"/>
    <w:rsid w:val="00702999"/>
    <w:rsid w:val="007033A3"/>
    <w:rsid w:val="0070346E"/>
    <w:rsid w:val="007047D6"/>
    <w:rsid w:val="00704BC0"/>
    <w:rsid w:val="00704EDB"/>
    <w:rsid w:val="00705AB7"/>
    <w:rsid w:val="00706101"/>
    <w:rsid w:val="007064A1"/>
    <w:rsid w:val="00707072"/>
    <w:rsid w:val="00707D61"/>
    <w:rsid w:val="00712287"/>
    <w:rsid w:val="00712772"/>
    <w:rsid w:val="00713E1A"/>
    <w:rsid w:val="007148D3"/>
    <w:rsid w:val="007152DF"/>
    <w:rsid w:val="00715B9A"/>
    <w:rsid w:val="00717DF1"/>
    <w:rsid w:val="00717DFF"/>
    <w:rsid w:val="0072050D"/>
    <w:rsid w:val="0072331B"/>
    <w:rsid w:val="00724582"/>
    <w:rsid w:val="007257D0"/>
    <w:rsid w:val="007262B5"/>
    <w:rsid w:val="00726EA6"/>
    <w:rsid w:val="00727208"/>
    <w:rsid w:val="00727680"/>
    <w:rsid w:val="00731576"/>
    <w:rsid w:val="00731E2D"/>
    <w:rsid w:val="00733438"/>
    <w:rsid w:val="007348B1"/>
    <w:rsid w:val="007362A6"/>
    <w:rsid w:val="00736D7D"/>
    <w:rsid w:val="00737B98"/>
    <w:rsid w:val="00740E58"/>
    <w:rsid w:val="00741A38"/>
    <w:rsid w:val="007445A0"/>
    <w:rsid w:val="00744E84"/>
    <w:rsid w:val="0074524B"/>
    <w:rsid w:val="00746FFA"/>
    <w:rsid w:val="00747D8B"/>
    <w:rsid w:val="00751228"/>
    <w:rsid w:val="00753368"/>
    <w:rsid w:val="007571E1"/>
    <w:rsid w:val="007604B2"/>
    <w:rsid w:val="00761B55"/>
    <w:rsid w:val="00765281"/>
    <w:rsid w:val="00765E98"/>
    <w:rsid w:val="00766BAD"/>
    <w:rsid w:val="00767768"/>
    <w:rsid w:val="00770953"/>
    <w:rsid w:val="007718CE"/>
    <w:rsid w:val="00771CF8"/>
    <w:rsid w:val="007729A2"/>
    <w:rsid w:val="00772A66"/>
    <w:rsid w:val="007739E4"/>
    <w:rsid w:val="00774CD5"/>
    <w:rsid w:val="00775518"/>
    <w:rsid w:val="007755F2"/>
    <w:rsid w:val="00775BE0"/>
    <w:rsid w:val="0077685A"/>
    <w:rsid w:val="00776971"/>
    <w:rsid w:val="00780A80"/>
    <w:rsid w:val="0078177E"/>
    <w:rsid w:val="0078304C"/>
    <w:rsid w:val="00783673"/>
    <w:rsid w:val="00783D38"/>
    <w:rsid w:val="00785490"/>
    <w:rsid w:val="007925EA"/>
    <w:rsid w:val="00793CD8"/>
    <w:rsid w:val="00794416"/>
    <w:rsid w:val="00794D93"/>
    <w:rsid w:val="00795C92"/>
    <w:rsid w:val="00796231"/>
    <w:rsid w:val="00797532"/>
    <w:rsid w:val="007A0818"/>
    <w:rsid w:val="007A0F77"/>
    <w:rsid w:val="007A13AF"/>
    <w:rsid w:val="007A1638"/>
    <w:rsid w:val="007A1CB3"/>
    <w:rsid w:val="007A306F"/>
    <w:rsid w:val="007A43A6"/>
    <w:rsid w:val="007A58A6"/>
    <w:rsid w:val="007A6D3B"/>
    <w:rsid w:val="007B0CB7"/>
    <w:rsid w:val="007B29EF"/>
    <w:rsid w:val="007B3A36"/>
    <w:rsid w:val="007B3D2D"/>
    <w:rsid w:val="007B50AE"/>
    <w:rsid w:val="007B51DF"/>
    <w:rsid w:val="007B5232"/>
    <w:rsid w:val="007B68BF"/>
    <w:rsid w:val="007B6BB2"/>
    <w:rsid w:val="007C05DD"/>
    <w:rsid w:val="007C062C"/>
    <w:rsid w:val="007C1AD2"/>
    <w:rsid w:val="007C39F2"/>
    <w:rsid w:val="007C3D18"/>
    <w:rsid w:val="007C60BF"/>
    <w:rsid w:val="007C6A07"/>
    <w:rsid w:val="007C75A1"/>
    <w:rsid w:val="007C77A5"/>
    <w:rsid w:val="007D03C3"/>
    <w:rsid w:val="007D04E5"/>
    <w:rsid w:val="007D5042"/>
    <w:rsid w:val="007D5901"/>
    <w:rsid w:val="007D62CC"/>
    <w:rsid w:val="007D7526"/>
    <w:rsid w:val="007E0169"/>
    <w:rsid w:val="007E4610"/>
    <w:rsid w:val="007E4715"/>
    <w:rsid w:val="007E505B"/>
    <w:rsid w:val="007E5DA1"/>
    <w:rsid w:val="007E6750"/>
    <w:rsid w:val="007E7091"/>
    <w:rsid w:val="007E7817"/>
    <w:rsid w:val="007F0F01"/>
    <w:rsid w:val="007F6239"/>
    <w:rsid w:val="007F62F7"/>
    <w:rsid w:val="008015EA"/>
    <w:rsid w:val="00803FAE"/>
    <w:rsid w:val="0080605F"/>
    <w:rsid w:val="008064E7"/>
    <w:rsid w:val="00807786"/>
    <w:rsid w:val="008101A4"/>
    <w:rsid w:val="00811FCB"/>
    <w:rsid w:val="00812308"/>
    <w:rsid w:val="00812894"/>
    <w:rsid w:val="00812D5E"/>
    <w:rsid w:val="0081361B"/>
    <w:rsid w:val="008158D6"/>
    <w:rsid w:val="008164EB"/>
    <w:rsid w:val="00817196"/>
    <w:rsid w:val="008235DB"/>
    <w:rsid w:val="0082386A"/>
    <w:rsid w:val="008247A1"/>
    <w:rsid w:val="00824AB4"/>
    <w:rsid w:val="00825426"/>
    <w:rsid w:val="008256BC"/>
    <w:rsid w:val="00825C42"/>
    <w:rsid w:val="00825D25"/>
    <w:rsid w:val="00825FBD"/>
    <w:rsid w:val="00826AC7"/>
    <w:rsid w:val="00826C71"/>
    <w:rsid w:val="00827D6F"/>
    <w:rsid w:val="008328EE"/>
    <w:rsid w:val="00833352"/>
    <w:rsid w:val="008376AC"/>
    <w:rsid w:val="00840100"/>
    <w:rsid w:val="0084222D"/>
    <w:rsid w:val="00843233"/>
    <w:rsid w:val="008444E8"/>
    <w:rsid w:val="00844E80"/>
    <w:rsid w:val="00846278"/>
    <w:rsid w:val="00846A81"/>
    <w:rsid w:val="00846FE7"/>
    <w:rsid w:val="00852722"/>
    <w:rsid w:val="00852AC9"/>
    <w:rsid w:val="00856911"/>
    <w:rsid w:val="0085774B"/>
    <w:rsid w:val="00864411"/>
    <w:rsid w:val="00865A8D"/>
    <w:rsid w:val="008677FD"/>
    <w:rsid w:val="008706D4"/>
    <w:rsid w:val="00870F8A"/>
    <w:rsid w:val="008719A4"/>
    <w:rsid w:val="00871D23"/>
    <w:rsid w:val="0087307D"/>
    <w:rsid w:val="008733F0"/>
    <w:rsid w:val="00874312"/>
    <w:rsid w:val="0087437C"/>
    <w:rsid w:val="00875CD7"/>
    <w:rsid w:val="00876312"/>
    <w:rsid w:val="00876B4D"/>
    <w:rsid w:val="00876B7F"/>
    <w:rsid w:val="00877277"/>
    <w:rsid w:val="00877F18"/>
    <w:rsid w:val="008810E3"/>
    <w:rsid w:val="00881BA6"/>
    <w:rsid w:val="00883131"/>
    <w:rsid w:val="0088380C"/>
    <w:rsid w:val="00884A4E"/>
    <w:rsid w:val="008911DC"/>
    <w:rsid w:val="00892B38"/>
    <w:rsid w:val="008941E3"/>
    <w:rsid w:val="0089467A"/>
    <w:rsid w:val="00894A88"/>
    <w:rsid w:val="00895386"/>
    <w:rsid w:val="00896C12"/>
    <w:rsid w:val="008A0385"/>
    <w:rsid w:val="008A21FF"/>
    <w:rsid w:val="008A2CE2"/>
    <w:rsid w:val="008A30AC"/>
    <w:rsid w:val="008A336E"/>
    <w:rsid w:val="008A43C5"/>
    <w:rsid w:val="008A44B8"/>
    <w:rsid w:val="008A5195"/>
    <w:rsid w:val="008A51A8"/>
    <w:rsid w:val="008A5285"/>
    <w:rsid w:val="008A54C7"/>
    <w:rsid w:val="008A62CB"/>
    <w:rsid w:val="008A6315"/>
    <w:rsid w:val="008A683F"/>
    <w:rsid w:val="008A6BBD"/>
    <w:rsid w:val="008A6FDB"/>
    <w:rsid w:val="008A758B"/>
    <w:rsid w:val="008A77D8"/>
    <w:rsid w:val="008B0483"/>
    <w:rsid w:val="008B1093"/>
    <w:rsid w:val="008B120C"/>
    <w:rsid w:val="008B2190"/>
    <w:rsid w:val="008B25E9"/>
    <w:rsid w:val="008B3A28"/>
    <w:rsid w:val="008B51A0"/>
    <w:rsid w:val="008B592A"/>
    <w:rsid w:val="008B5F46"/>
    <w:rsid w:val="008B70F5"/>
    <w:rsid w:val="008B7B5C"/>
    <w:rsid w:val="008C0C99"/>
    <w:rsid w:val="008C2017"/>
    <w:rsid w:val="008C4958"/>
    <w:rsid w:val="008C4BAA"/>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E9"/>
    <w:rsid w:val="008E79DC"/>
    <w:rsid w:val="008F0E9B"/>
    <w:rsid w:val="008F1EAB"/>
    <w:rsid w:val="008F33DC"/>
    <w:rsid w:val="008F477F"/>
    <w:rsid w:val="008F5CE8"/>
    <w:rsid w:val="00901277"/>
    <w:rsid w:val="00902350"/>
    <w:rsid w:val="0090310B"/>
    <w:rsid w:val="0090336B"/>
    <w:rsid w:val="009045FF"/>
    <w:rsid w:val="009053AA"/>
    <w:rsid w:val="00906939"/>
    <w:rsid w:val="00910B7D"/>
    <w:rsid w:val="00911DFB"/>
    <w:rsid w:val="00911E5D"/>
    <w:rsid w:val="009139D9"/>
    <w:rsid w:val="009140DE"/>
    <w:rsid w:val="00914AD8"/>
    <w:rsid w:val="00916079"/>
    <w:rsid w:val="00916601"/>
    <w:rsid w:val="009166B7"/>
    <w:rsid w:val="00917854"/>
    <w:rsid w:val="00917CE9"/>
    <w:rsid w:val="00920459"/>
    <w:rsid w:val="00920BF2"/>
    <w:rsid w:val="00922010"/>
    <w:rsid w:val="009221B4"/>
    <w:rsid w:val="00922CBC"/>
    <w:rsid w:val="009231AA"/>
    <w:rsid w:val="0092367E"/>
    <w:rsid w:val="00924BDB"/>
    <w:rsid w:val="00926A1D"/>
    <w:rsid w:val="00931A32"/>
    <w:rsid w:val="00931BD9"/>
    <w:rsid w:val="00933069"/>
    <w:rsid w:val="00934182"/>
    <w:rsid w:val="009368F3"/>
    <w:rsid w:val="00940AC9"/>
    <w:rsid w:val="00940F0B"/>
    <w:rsid w:val="009413E1"/>
    <w:rsid w:val="00941636"/>
    <w:rsid w:val="00941711"/>
    <w:rsid w:val="00942CA9"/>
    <w:rsid w:val="00943742"/>
    <w:rsid w:val="00945C05"/>
    <w:rsid w:val="00946945"/>
    <w:rsid w:val="00947713"/>
    <w:rsid w:val="00947EAF"/>
    <w:rsid w:val="009502F8"/>
    <w:rsid w:val="00950DE7"/>
    <w:rsid w:val="00953920"/>
    <w:rsid w:val="00953D47"/>
    <w:rsid w:val="0095681E"/>
    <w:rsid w:val="009572D4"/>
    <w:rsid w:val="00957605"/>
    <w:rsid w:val="00961921"/>
    <w:rsid w:val="009626A6"/>
    <w:rsid w:val="0096430A"/>
    <w:rsid w:val="009646CC"/>
    <w:rsid w:val="0096554B"/>
    <w:rsid w:val="0096584A"/>
    <w:rsid w:val="00965979"/>
    <w:rsid w:val="00965F9B"/>
    <w:rsid w:val="00966D84"/>
    <w:rsid w:val="00966F72"/>
    <w:rsid w:val="00967036"/>
    <w:rsid w:val="009708E3"/>
    <w:rsid w:val="00970CF0"/>
    <w:rsid w:val="00971F08"/>
    <w:rsid w:val="00972BEF"/>
    <w:rsid w:val="00973D8C"/>
    <w:rsid w:val="00973E32"/>
    <w:rsid w:val="0097480B"/>
    <w:rsid w:val="009757FC"/>
    <w:rsid w:val="00975DDD"/>
    <w:rsid w:val="0097603D"/>
    <w:rsid w:val="00976949"/>
    <w:rsid w:val="009801AA"/>
    <w:rsid w:val="00980477"/>
    <w:rsid w:val="00981B2F"/>
    <w:rsid w:val="00982D94"/>
    <w:rsid w:val="00985253"/>
    <w:rsid w:val="009853B3"/>
    <w:rsid w:val="00990360"/>
    <w:rsid w:val="009905A6"/>
    <w:rsid w:val="00990630"/>
    <w:rsid w:val="00991761"/>
    <w:rsid w:val="00992ECB"/>
    <w:rsid w:val="00992F46"/>
    <w:rsid w:val="00994957"/>
    <w:rsid w:val="00994DCA"/>
    <w:rsid w:val="00995D72"/>
    <w:rsid w:val="009960EC"/>
    <w:rsid w:val="009970DD"/>
    <w:rsid w:val="009A0FBA"/>
    <w:rsid w:val="009A1601"/>
    <w:rsid w:val="009A3387"/>
    <w:rsid w:val="009A37DD"/>
    <w:rsid w:val="009A3BB6"/>
    <w:rsid w:val="009A40EE"/>
    <w:rsid w:val="009A462D"/>
    <w:rsid w:val="009A5CBA"/>
    <w:rsid w:val="009B0F12"/>
    <w:rsid w:val="009B1F30"/>
    <w:rsid w:val="009B3AC2"/>
    <w:rsid w:val="009B41FC"/>
    <w:rsid w:val="009B4DF4"/>
    <w:rsid w:val="009B563A"/>
    <w:rsid w:val="009B564E"/>
    <w:rsid w:val="009B5C4E"/>
    <w:rsid w:val="009B633E"/>
    <w:rsid w:val="009B7B48"/>
    <w:rsid w:val="009B7E87"/>
    <w:rsid w:val="009C0169"/>
    <w:rsid w:val="009C08B0"/>
    <w:rsid w:val="009C28EB"/>
    <w:rsid w:val="009C403E"/>
    <w:rsid w:val="009C6275"/>
    <w:rsid w:val="009C7DB9"/>
    <w:rsid w:val="009C7F68"/>
    <w:rsid w:val="009D0E10"/>
    <w:rsid w:val="009D4FF0"/>
    <w:rsid w:val="009D55A7"/>
    <w:rsid w:val="009D703C"/>
    <w:rsid w:val="009D718F"/>
    <w:rsid w:val="009D786B"/>
    <w:rsid w:val="009E01B6"/>
    <w:rsid w:val="009E068F"/>
    <w:rsid w:val="009E0E0C"/>
    <w:rsid w:val="009E135B"/>
    <w:rsid w:val="009E14E0"/>
    <w:rsid w:val="009E27F9"/>
    <w:rsid w:val="009E35DB"/>
    <w:rsid w:val="009E47A3"/>
    <w:rsid w:val="009E64B4"/>
    <w:rsid w:val="009F08F3"/>
    <w:rsid w:val="009F27AB"/>
    <w:rsid w:val="009F344F"/>
    <w:rsid w:val="009F4422"/>
    <w:rsid w:val="009F5E7B"/>
    <w:rsid w:val="009F63E4"/>
    <w:rsid w:val="009F6D26"/>
    <w:rsid w:val="00A02680"/>
    <w:rsid w:val="00A02E84"/>
    <w:rsid w:val="00A031D8"/>
    <w:rsid w:val="00A048A8"/>
    <w:rsid w:val="00A04E5D"/>
    <w:rsid w:val="00A04F49"/>
    <w:rsid w:val="00A07231"/>
    <w:rsid w:val="00A07708"/>
    <w:rsid w:val="00A100D0"/>
    <w:rsid w:val="00A13E54"/>
    <w:rsid w:val="00A14992"/>
    <w:rsid w:val="00A16CED"/>
    <w:rsid w:val="00A17326"/>
    <w:rsid w:val="00A17F63"/>
    <w:rsid w:val="00A20C96"/>
    <w:rsid w:val="00A21428"/>
    <w:rsid w:val="00A2193B"/>
    <w:rsid w:val="00A2351A"/>
    <w:rsid w:val="00A236D1"/>
    <w:rsid w:val="00A23728"/>
    <w:rsid w:val="00A24ADF"/>
    <w:rsid w:val="00A264A9"/>
    <w:rsid w:val="00A26DCF"/>
    <w:rsid w:val="00A27785"/>
    <w:rsid w:val="00A30187"/>
    <w:rsid w:val="00A3026E"/>
    <w:rsid w:val="00A30B34"/>
    <w:rsid w:val="00A3448A"/>
    <w:rsid w:val="00A36297"/>
    <w:rsid w:val="00A37FD7"/>
    <w:rsid w:val="00A407BE"/>
    <w:rsid w:val="00A41E2B"/>
    <w:rsid w:val="00A429F0"/>
    <w:rsid w:val="00A43BF4"/>
    <w:rsid w:val="00A45B74"/>
    <w:rsid w:val="00A50386"/>
    <w:rsid w:val="00A51068"/>
    <w:rsid w:val="00A5127D"/>
    <w:rsid w:val="00A51908"/>
    <w:rsid w:val="00A52C94"/>
    <w:rsid w:val="00A52E1D"/>
    <w:rsid w:val="00A54801"/>
    <w:rsid w:val="00A561CF"/>
    <w:rsid w:val="00A56AC0"/>
    <w:rsid w:val="00A60CD2"/>
    <w:rsid w:val="00A61499"/>
    <w:rsid w:val="00A616EB"/>
    <w:rsid w:val="00A62A77"/>
    <w:rsid w:val="00A63483"/>
    <w:rsid w:val="00A64107"/>
    <w:rsid w:val="00A64313"/>
    <w:rsid w:val="00A657D7"/>
    <w:rsid w:val="00A660AC"/>
    <w:rsid w:val="00A66BCB"/>
    <w:rsid w:val="00A67E6C"/>
    <w:rsid w:val="00A70132"/>
    <w:rsid w:val="00A71B99"/>
    <w:rsid w:val="00A739D0"/>
    <w:rsid w:val="00A75A9D"/>
    <w:rsid w:val="00A75ED0"/>
    <w:rsid w:val="00A761D4"/>
    <w:rsid w:val="00A77EC4"/>
    <w:rsid w:val="00A811C0"/>
    <w:rsid w:val="00A82B69"/>
    <w:rsid w:val="00A8660B"/>
    <w:rsid w:val="00A907E0"/>
    <w:rsid w:val="00A92328"/>
    <w:rsid w:val="00A92879"/>
    <w:rsid w:val="00A9442A"/>
    <w:rsid w:val="00A96DF5"/>
    <w:rsid w:val="00A975AB"/>
    <w:rsid w:val="00A97B77"/>
    <w:rsid w:val="00AA016F"/>
    <w:rsid w:val="00AA0525"/>
    <w:rsid w:val="00AA0791"/>
    <w:rsid w:val="00AA17CD"/>
    <w:rsid w:val="00AA1ED6"/>
    <w:rsid w:val="00AA2CE3"/>
    <w:rsid w:val="00AA4ADB"/>
    <w:rsid w:val="00AA51D6"/>
    <w:rsid w:val="00AB0476"/>
    <w:rsid w:val="00AB0BC8"/>
    <w:rsid w:val="00AB11CA"/>
    <w:rsid w:val="00AB14D9"/>
    <w:rsid w:val="00AB4AB8"/>
    <w:rsid w:val="00AB655E"/>
    <w:rsid w:val="00AC007F"/>
    <w:rsid w:val="00AC080F"/>
    <w:rsid w:val="00AC0BFA"/>
    <w:rsid w:val="00AC0C50"/>
    <w:rsid w:val="00AC0D84"/>
    <w:rsid w:val="00AC15DA"/>
    <w:rsid w:val="00AC2381"/>
    <w:rsid w:val="00AC2ECD"/>
    <w:rsid w:val="00AC3119"/>
    <w:rsid w:val="00AC3709"/>
    <w:rsid w:val="00AC46AA"/>
    <w:rsid w:val="00AC48D9"/>
    <w:rsid w:val="00AC49FB"/>
    <w:rsid w:val="00AC5A10"/>
    <w:rsid w:val="00AD0AA3"/>
    <w:rsid w:val="00AD17B6"/>
    <w:rsid w:val="00AD2B8D"/>
    <w:rsid w:val="00AD3F94"/>
    <w:rsid w:val="00AD4A5A"/>
    <w:rsid w:val="00AD65C3"/>
    <w:rsid w:val="00AD7CFB"/>
    <w:rsid w:val="00AD7F73"/>
    <w:rsid w:val="00AE27AC"/>
    <w:rsid w:val="00AE40E0"/>
    <w:rsid w:val="00AE41C3"/>
    <w:rsid w:val="00AE4DBA"/>
    <w:rsid w:val="00AE4F07"/>
    <w:rsid w:val="00AE5A5C"/>
    <w:rsid w:val="00AE6BC5"/>
    <w:rsid w:val="00AF1C5D"/>
    <w:rsid w:val="00AF318C"/>
    <w:rsid w:val="00AF42D7"/>
    <w:rsid w:val="00AF7440"/>
    <w:rsid w:val="00B006FE"/>
    <w:rsid w:val="00B007CB"/>
    <w:rsid w:val="00B0150C"/>
    <w:rsid w:val="00B02AA9"/>
    <w:rsid w:val="00B02E3E"/>
    <w:rsid w:val="00B02FA3"/>
    <w:rsid w:val="00B05084"/>
    <w:rsid w:val="00B05FD1"/>
    <w:rsid w:val="00B0692E"/>
    <w:rsid w:val="00B157F9"/>
    <w:rsid w:val="00B17B6A"/>
    <w:rsid w:val="00B17D4C"/>
    <w:rsid w:val="00B17FF4"/>
    <w:rsid w:val="00B20256"/>
    <w:rsid w:val="00B20D09"/>
    <w:rsid w:val="00B233F0"/>
    <w:rsid w:val="00B2485B"/>
    <w:rsid w:val="00B26024"/>
    <w:rsid w:val="00B26DA5"/>
    <w:rsid w:val="00B2763F"/>
    <w:rsid w:val="00B27AAC"/>
    <w:rsid w:val="00B30773"/>
    <w:rsid w:val="00B30929"/>
    <w:rsid w:val="00B31B13"/>
    <w:rsid w:val="00B339A6"/>
    <w:rsid w:val="00B36ED1"/>
    <w:rsid w:val="00B372AA"/>
    <w:rsid w:val="00B4010C"/>
    <w:rsid w:val="00B40445"/>
    <w:rsid w:val="00B405C9"/>
    <w:rsid w:val="00B409E0"/>
    <w:rsid w:val="00B40B77"/>
    <w:rsid w:val="00B411BF"/>
    <w:rsid w:val="00B41888"/>
    <w:rsid w:val="00B42049"/>
    <w:rsid w:val="00B44242"/>
    <w:rsid w:val="00B44B18"/>
    <w:rsid w:val="00B45624"/>
    <w:rsid w:val="00B45A52"/>
    <w:rsid w:val="00B46175"/>
    <w:rsid w:val="00B507FE"/>
    <w:rsid w:val="00B51E9F"/>
    <w:rsid w:val="00B52F9E"/>
    <w:rsid w:val="00B53349"/>
    <w:rsid w:val="00B548B7"/>
    <w:rsid w:val="00B61CAE"/>
    <w:rsid w:val="00B64787"/>
    <w:rsid w:val="00B664C7"/>
    <w:rsid w:val="00B719C0"/>
    <w:rsid w:val="00B739F6"/>
    <w:rsid w:val="00B7751F"/>
    <w:rsid w:val="00B80D58"/>
    <w:rsid w:val="00B81A6C"/>
    <w:rsid w:val="00B840A4"/>
    <w:rsid w:val="00B85DE5"/>
    <w:rsid w:val="00B8781C"/>
    <w:rsid w:val="00B87DE5"/>
    <w:rsid w:val="00B90F73"/>
    <w:rsid w:val="00B912A7"/>
    <w:rsid w:val="00B9387B"/>
    <w:rsid w:val="00B93B59"/>
    <w:rsid w:val="00B9406A"/>
    <w:rsid w:val="00B94BD8"/>
    <w:rsid w:val="00B962BD"/>
    <w:rsid w:val="00B9781B"/>
    <w:rsid w:val="00BA2280"/>
    <w:rsid w:val="00BA2A08"/>
    <w:rsid w:val="00BA3B82"/>
    <w:rsid w:val="00BA5558"/>
    <w:rsid w:val="00BA56D2"/>
    <w:rsid w:val="00BA725A"/>
    <w:rsid w:val="00BA76E0"/>
    <w:rsid w:val="00BB0487"/>
    <w:rsid w:val="00BB131F"/>
    <w:rsid w:val="00BB1EC9"/>
    <w:rsid w:val="00BB202D"/>
    <w:rsid w:val="00BB2A25"/>
    <w:rsid w:val="00BB3EC4"/>
    <w:rsid w:val="00BB491F"/>
    <w:rsid w:val="00BB51E9"/>
    <w:rsid w:val="00BB665E"/>
    <w:rsid w:val="00BC01A7"/>
    <w:rsid w:val="00BC0FDC"/>
    <w:rsid w:val="00BC23C2"/>
    <w:rsid w:val="00BC3053"/>
    <w:rsid w:val="00BC37C9"/>
    <w:rsid w:val="00BC3B25"/>
    <w:rsid w:val="00BC4D2E"/>
    <w:rsid w:val="00BD35A9"/>
    <w:rsid w:val="00BD489A"/>
    <w:rsid w:val="00BD48AC"/>
    <w:rsid w:val="00BD5AEE"/>
    <w:rsid w:val="00BD5F1A"/>
    <w:rsid w:val="00BD69E6"/>
    <w:rsid w:val="00BE0C66"/>
    <w:rsid w:val="00BE1234"/>
    <w:rsid w:val="00BE2FA6"/>
    <w:rsid w:val="00BE333F"/>
    <w:rsid w:val="00BE3A49"/>
    <w:rsid w:val="00BE6ED3"/>
    <w:rsid w:val="00BE7090"/>
    <w:rsid w:val="00BE7406"/>
    <w:rsid w:val="00BE7603"/>
    <w:rsid w:val="00BF05B6"/>
    <w:rsid w:val="00BF3279"/>
    <w:rsid w:val="00BF4478"/>
    <w:rsid w:val="00BF540C"/>
    <w:rsid w:val="00BF74C7"/>
    <w:rsid w:val="00BF796F"/>
    <w:rsid w:val="00C00418"/>
    <w:rsid w:val="00C015F1"/>
    <w:rsid w:val="00C01F33"/>
    <w:rsid w:val="00C02CC6"/>
    <w:rsid w:val="00C032C5"/>
    <w:rsid w:val="00C040F7"/>
    <w:rsid w:val="00C044AB"/>
    <w:rsid w:val="00C05706"/>
    <w:rsid w:val="00C07181"/>
    <w:rsid w:val="00C07377"/>
    <w:rsid w:val="00C10478"/>
    <w:rsid w:val="00C12107"/>
    <w:rsid w:val="00C12F8E"/>
    <w:rsid w:val="00C14D4B"/>
    <w:rsid w:val="00C14E79"/>
    <w:rsid w:val="00C154BB"/>
    <w:rsid w:val="00C15FED"/>
    <w:rsid w:val="00C16894"/>
    <w:rsid w:val="00C26540"/>
    <w:rsid w:val="00C26C40"/>
    <w:rsid w:val="00C279B5"/>
    <w:rsid w:val="00C27C45"/>
    <w:rsid w:val="00C316F5"/>
    <w:rsid w:val="00C32D82"/>
    <w:rsid w:val="00C32F7A"/>
    <w:rsid w:val="00C348AF"/>
    <w:rsid w:val="00C36389"/>
    <w:rsid w:val="00C36A0A"/>
    <w:rsid w:val="00C36A2F"/>
    <w:rsid w:val="00C3719D"/>
    <w:rsid w:val="00C37CB2"/>
    <w:rsid w:val="00C4189A"/>
    <w:rsid w:val="00C4416C"/>
    <w:rsid w:val="00C448FE"/>
    <w:rsid w:val="00C44AEC"/>
    <w:rsid w:val="00C44D4C"/>
    <w:rsid w:val="00C461CA"/>
    <w:rsid w:val="00C473A5"/>
    <w:rsid w:val="00C50947"/>
    <w:rsid w:val="00C51139"/>
    <w:rsid w:val="00C54995"/>
    <w:rsid w:val="00C54D41"/>
    <w:rsid w:val="00C55483"/>
    <w:rsid w:val="00C605E8"/>
    <w:rsid w:val="00C60783"/>
    <w:rsid w:val="00C611F0"/>
    <w:rsid w:val="00C62674"/>
    <w:rsid w:val="00C64672"/>
    <w:rsid w:val="00C667B7"/>
    <w:rsid w:val="00C70697"/>
    <w:rsid w:val="00C72093"/>
    <w:rsid w:val="00C72224"/>
    <w:rsid w:val="00C72EF4"/>
    <w:rsid w:val="00C73DF7"/>
    <w:rsid w:val="00C744FE"/>
    <w:rsid w:val="00C7496A"/>
    <w:rsid w:val="00C75D2F"/>
    <w:rsid w:val="00C767BE"/>
    <w:rsid w:val="00C76E3C"/>
    <w:rsid w:val="00C81517"/>
    <w:rsid w:val="00C81568"/>
    <w:rsid w:val="00C9027A"/>
    <w:rsid w:val="00C9068E"/>
    <w:rsid w:val="00C90F2B"/>
    <w:rsid w:val="00C93814"/>
    <w:rsid w:val="00C93C4B"/>
    <w:rsid w:val="00C944AB"/>
    <w:rsid w:val="00C94514"/>
    <w:rsid w:val="00C947CC"/>
    <w:rsid w:val="00C95B40"/>
    <w:rsid w:val="00CA106A"/>
    <w:rsid w:val="00CA1229"/>
    <w:rsid w:val="00CA1ED8"/>
    <w:rsid w:val="00CA329B"/>
    <w:rsid w:val="00CA3FA9"/>
    <w:rsid w:val="00CA5E1D"/>
    <w:rsid w:val="00CA7657"/>
    <w:rsid w:val="00CA777D"/>
    <w:rsid w:val="00CB070F"/>
    <w:rsid w:val="00CB1294"/>
    <w:rsid w:val="00CB1E54"/>
    <w:rsid w:val="00CB1F63"/>
    <w:rsid w:val="00CB2730"/>
    <w:rsid w:val="00CB7102"/>
    <w:rsid w:val="00CB7170"/>
    <w:rsid w:val="00CC040E"/>
    <w:rsid w:val="00CC0C5A"/>
    <w:rsid w:val="00CC111F"/>
    <w:rsid w:val="00CC1D25"/>
    <w:rsid w:val="00CC2011"/>
    <w:rsid w:val="00CC2B5D"/>
    <w:rsid w:val="00CC3464"/>
    <w:rsid w:val="00CC3AD5"/>
    <w:rsid w:val="00CC3EA0"/>
    <w:rsid w:val="00CC4A4C"/>
    <w:rsid w:val="00CC51DE"/>
    <w:rsid w:val="00CC6974"/>
    <w:rsid w:val="00CC7B45"/>
    <w:rsid w:val="00CD1188"/>
    <w:rsid w:val="00CD1D8F"/>
    <w:rsid w:val="00CD1DDB"/>
    <w:rsid w:val="00CD2ED1"/>
    <w:rsid w:val="00CD337B"/>
    <w:rsid w:val="00CD4F41"/>
    <w:rsid w:val="00CD6E86"/>
    <w:rsid w:val="00CE0424"/>
    <w:rsid w:val="00CE09EF"/>
    <w:rsid w:val="00CE370E"/>
    <w:rsid w:val="00CE4892"/>
    <w:rsid w:val="00CE6DC8"/>
    <w:rsid w:val="00CE7172"/>
    <w:rsid w:val="00CE7561"/>
    <w:rsid w:val="00CF0581"/>
    <w:rsid w:val="00CF064E"/>
    <w:rsid w:val="00CF1354"/>
    <w:rsid w:val="00CF3B1F"/>
    <w:rsid w:val="00CF3BF6"/>
    <w:rsid w:val="00CF41BD"/>
    <w:rsid w:val="00CF4824"/>
    <w:rsid w:val="00CF4BBE"/>
    <w:rsid w:val="00CF625B"/>
    <w:rsid w:val="00CF6740"/>
    <w:rsid w:val="00CF67D2"/>
    <w:rsid w:val="00CF687E"/>
    <w:rsid w:val="00CF75F4"/>
    <w:rsid w:val="00CF7DB2"/>
    <w:rsid w:val="00D01B6E"/>
    <w:rsid w:val="00D01D32"/>
    <w:rsid w:val="00D02425"/>
    <w:rsid w:val="00D032B8"/>
    <w:rsid w:val="00D0349B"/>
    <w:rsid w:val="00D051C2"/>
    <w:rsid w:val="00D05F6F"/>
    <w:rsid w:val="00D10249"/>
    <w:rsid w:val="00D114CD"/>
    <w:rsid w:val="00D115C3"/>
    <w:rsid w:val="00D11897"/>
    <w:rsid w:val="00D13135"/>
    <w:rsid w:val="00D13E4E"/>
    <w:rsid w:val="00D206BB"/>
    <w:rsid w:val="00D20BAC"/>
    <w:rsid w:val="00D21B2A"/>
    <w:rsid w:val="00D2332F"/>
    <w:rsid w:val="00D239A7"/>
    <w:rsid w:val="00D23B65"/>
    <w:rsid w:val="00D23F47"/>
    <w:rsid w:val="00D244E8"/>
    <w:rsid w:val="00D24B8E"/>
    <w:rsid w:val="00D25E57"/>
    <w:rsid w:val="00D27582"/>
    <w:rsid w:val="00D27889"/>
    <w:rsid w:val="00D36E71"/>
    <w:rsid w:val="00D37CE4"/>
    <w:rsid w:val="00D37D87"/>
    <w:rsid w:val="00D40B33"/>
    <w:rsid w:val="00D412A5"/>
    <w:rsid w:val="00D418C4"/>
    <w:rsid w:val="00D42434"/>
    <w:rsid w:val="00D42708"/>
    <w:rsid w:val="00D4318F"/>
    <w:rsid w:val="00D438BF"/>
    <w:rsid w:val="00D43AD2"/>
    <w:rsid w:val="00D440F8"/>
    <w:rsid w:val="00D44243"/>
    <w:rsid w:val="00D4617F"/>
    <w:rsid w:val="00D4769A"/>
    <w:rsid w:val="00D51E3F"/>
    <w:rsid w:val="00D53D38"/>
    <w:rsid w:val="00D546FF"/>
    <w:rsid w:val="00D5584F"/>
    <w:rsid w:val="00D55AD5"/>
    <w:rsid w:val="00D5629D"/>
    <w:rsid w:val="00D576CA"/>
    <w:rsid w:val="00D57B84"/>
    <w:rsid w:val="00D614D1"/>
    <w:rsid w:val="00D61AF5"/>
    <w:rsid w:val="00D6263B"/>
    <w:rsid w:val="00D63F4C"/>
    <w:rsid w:val="00D652B5"/>
    <w:rsid w:val="00D65AD8"/>
    <w:rsid w:val="00D66155"/>
    <w:rsid w:val="00D7036D"/>
    <w:rsid w:val="00D708B0"/>
    <w:rsid w:val="00D7311D"/>
    <w:rsid w:val="00D747FF"/>
    <w:rsid w:val="00D77B1D"/>
    <w:rsid w:val="00D8021F"/>
    <w:rsid w:val="00D80383"/>
    <w:rsid w:val="00D823C6"/>
    <w:rsid w:val="00D8327F"/>
    <w:rsid w:val="00D84D8E"/>
    <w:rsid w:val="00D86CA3"/>
    <w:rsid w:val="00D871CE"/>
    <w:rsid w:val="00D879DB"/>
    <w:rsid w:val="00D87CE9"/>
    <w:rsid w:val="00D9196D"/>
    <w:rsid w:val="00D919AD"/>
    <w:rsid w:val="00D92982"/>
    <w:rsid w:val="00D94BC8"/>
    <w:rsid w:val="00D95E65"/>
    <w:rsid w:val="00DA00DD"/>
    <w:rsid w:val="00DA07E0"/>
    <w:rsid w:val="00DA2CA1"/>
    <w:rsid w:val="00DA305E"/>
    <w:rsid w:val="00DA4257"/>
    <w:rsid w:val="00DA517D"/>
    <w:rsid w:val="00DA5417"/>
    <w:rsid w:val="00DA56E8"/>
    <w:rsid w:val="00DA6CAA"/>
    <w:rsid w:val="00DA6CD3"/>
    <w:rsid w:val="00DA760E"/>
    <w:rsid w:val="00DB0A5A"/>
    <w:rsid w:val="00DB0A9F"/>
    <w:rsid w:val="00DB18A2"/>
    <w:rsid w:val="00DB1A0A"/>
    <w:rsid w:val="00DB3248"/>
    <w:rsid w:val="00DB377D"/>
    <w:rsid w:val="00DB3E58"/>
    <w:rsid w:val="00DC075D"/>
    <w:rsid w:val="00DC2441"/>
    <w:rsid w:val="00DC2D36"/>
    <w:rsid w:val="00DC53EF"/>
    <w:rsid w:val="00DD3AAC"/>
    <w:rsid w:val="00DD73C4"/>
    <w:rsid w:val="00DE3B8E"/>
    <w:rsid w:val="00DE5608"/>
    <w:rsid w:val="00DE58D0"/>
    <w:rsid w:val="00DE654F"/>
    <w:rsid w:val="00DE655C"/>
    <w:rsid w:val="00DE6BE1"/>
    <w:rsid w:val="00DE78F6"/>
    <w:rsid w:val="00DF02B3"/>
    <w:rsid w:val="00DF06D6"/>
    <w:rsid w:val="00DF0B6E"/>
    <w:rsid w:val="00DF15E0"/>
    <w:rsid w:val="00DF1AFD"/>
    <w:rsid w:val="00DF37A0"/>
    <w:rsid w:val="00DF3886"/>
    <w:rsid w:val="00DF59A3"/>
    <w:rsid w:val="00DF6103"/>
    <w:rsid w:val="00DF7863"/>
    <w:rsid w:val="00E0250D"/>
    <w:rsid w:val="00E0325F"/>
    <w:rsid w:val="00E110E7"/>
    <w:rsid w:val="00E11B20"/>
    <w:rsid w:val="00E12405"/>
    <w:rsid w:val="00E12D31"/>
    <w:rsid w:val="00E14353"/>
    <w:rsid w:val="00E16326"/>
    <w:rsid w:val="00E17A08"/>
    <w:rsid w:val="00E17E28"/>
    <w:rsid w:val="00E17FA2"/>
    <w:rsid w:val="00E22330"/>
    <w:rsid w:val="00E2692F"/>
    <w:rsid w:val="00E27B32"/>
    <w:rsid w:val="00E30B5A"/>
    <w:rsid w:val="00E3123D"/>
    <w:rsid w:val="00E31461"/>
    <w:rsid w:val="00E31D43"/>
    <w:rsid w:val="00E32608"/>
    <w:rsid w:val="00E32E56"/>
    <w:rsid w:val="00E34188"/>
    <w:rsid w:val="00E34B6E"/>
    <w:rsid w:val="00E35559"/>
    <w:rsid w:val="00E36428"/>
    <w:rsid w:val="00E3723A"/>
    <w:rsid w:val="00E37860"/>
    <w:rsid w:val="00E41EB8"/>
    <w:rsid w:val="00E42CBF"/>
    <w:rsid w:val="00E446F1"/>
    <w:rsid w:val="00E46886"/>
    <w:rsid w:val="00E47AEF"/>
    <w:rsid w:val="00E502E8"/>
    <w:rsid w:val="00E51088"/>
    <w:rsid w:val="00E5109F"/>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7C51"/>
    <w:rsid w:val="00E72EFC"/>
    <w:rsid w:val="00E73579"/>
    <w:rsid w:val="00E758EC"/>
    <w:rsid w:val="00E77A63"/>
    <w:rsid w:val="00E80815"/>
    <w:rsid w:val="00E80E51"/>
    <w:rsid w:val="00E8234C"/>
    <w:rsid w:val="00E83888"/>
    <w:rsid w:val="00E83AA9"/>
    <w:rsid w:val="00E85928"/>
    <w:rsid w:val="00E8654E"/>
    <w:rsid w:val="00E869BC"/>
    <w:rsid w:val="00E87822"/>
    <w:rsid w:val="00E87A00"/>
    <w:rsid w:val="00E90395"/>
    <w:rsid w:val="00E90E49"/>
    <w:rsid w:val="00E917F9"/>
    <w:rsid w:val="00E9291C"/>
    <w:rsid w:val="00E93791"/>
    <w:rsid w:val="00E93FFE"/>
    <w:rsid w:val="00E945CB"/>
    <w:rsid w:val="00E94D93"/>
    <w:rsid w:val="00E94F8A"/>
    <w:rsid w:val="00E952FD"/>
    <w:rsid w:val="00E977EC"/>
    <w:rsid w:val="00E97B56"/>
    <w:rsid w:val="00EA2249"/>
    <w:rsid w:val="00EA413D"/>
    <w:rsid w:val="00EA4506"/>
    <w:rsid w:val="00EA5E80"/>
    <w:rsid w:val="00EA6CA1"/>
    <w:rsid w:val="00EA771A"/>
    <w:rsid w:val="00EA7A41"/>
    <w:rsid w:val="00EB077B"/>
    <w:rsid w:val="00EB4084"/>
    <w:rsid w:val="00EB4EA2"/>
    <w:rsid w:val="00EB730A"/>
    <w:rsid w:val="00EC24D5"/>
    <w:rsid w:val="00EC27C6"/>
    <w:rsid w:val="00EC32D2"/>
    <w:rsid w:val="00EC3C68"/>
    <w:rsid w:val="00EC3E8E"/>
    <w:rsid w:val="00EC4207"/>
    <w:rsid w:val="00EC5653"/>
    <w:rsid w:val="00EC71CE"/>
    <w:rsid w:val="00ED1006"/>
    <w:rsid w:val="00ED3ADE"/>
    <w:rsid w:val="00EE1FA2"/>
    <w:rsid w:val="00EE2A21"/>
    <w:rsid w:val="00EE3FC7"/>
    <w:rsid w:val="00EE45B9"/>
    <w:rsid w:val="00EE4E32"/>
    <w:rsid w:val="00EE5E56"/>
    <w:rsid w:val="00EE5F60"/>
    <w:rsid w:val="00EF0974"/>
    <w:rsid w:val="00EF18FE"/>
    <w:rsid w:val="00EF377E"/>
    <w:rsid w:val="00EF39C7"/>
    <w:rsid w:val="00EF5787"/>
    <w:rsid w:val="00EF60D0"/>
    <w:rsid w:val="00F00AAE"/>
    <w:rsid w:val="00F02A48"/>
    <w:rsid w:val="00F02B2C"/>
    <w:rsid w:val="00F02E28"/>
    <w:rsid w:val="00F04823"/>
    <w:rsid w:val="00F0528D"/>
    <w:rsid w:val="00F06C67"/>
    <w:rsid w:val="00F06DFD"/>
    <w:rsid w:val="00F071D1"/>
    <w:rsid w:val="00F07533"/>
    <w:rsid w:val="00F07B7B"/>
    <w:rsid w:val="00F10629"/>
    <w:rsid w:val="00F1409F"/>
    <w:rsid w:val="00F150D8"/>
    <w:rsid w:val="00F15FA5"/>
    <w:rsid w:val="00F204C4"/>
    <w:rsid w:val="00F209B7"/>
    <w:rsid w:val="00F21061"/>
    <w:rsid w:val="00F22818"/>
    <w:rsid w:val="00F2376F"/>
    <w:rsid w:val="00F243D8"/>
    <w:rsid w:val="00F27EFF"/>
    <w:rsid w:val="00F30828"/>
    <w:rsid w:val="00F313D6"/>
    <w:rsid w:val="00F318BD"/>
    <w:rsid w:val="00F32C2B"/>
    <w:rsid w:val="00F332E3"/>
    <w:rsid w:val="00F33810"/>
    <w:rsid w:val="00F34CE0"/>
    <w:rsid w:val="00F35CB2"/>
    <w:rsid w:val="00F40F0C"/>
    <w:rsid w:val="00F4205E"/>
    <w:rsid w:val="00F42A2B"/>
    <w:rsid w:val="00F43462"/>
    <w:rsid w:val="00F43D59"/>
    <w:rsid w:val="00F44DE1"/>
    <w:rsid w:val="00F4766C"/>
    <w:rsid w:val="00F5060E"/>
    <w:rsid w:val="00F507D1"/>
    <w:rsid w:val="00F519CE"/>
    <w:rsid w:val="00F51ADA"/>
    <w:rsid w:val="00F52F24"/>
    <w:rsid w:val="00F55438"/>
    <w:rsid w:val="00F60203"/>
    <w:rsid w:val="00F60610"/>
    <w:rsid w:val="00F607C5"/>
    <w:rsid w:val="00F60AB3"/>
    <w:rsid w:val="00F60DEA"/>
    <w:rsid w:val="00F6302A"/>
    <w:rsid w:val="00F63950"/>
    <w:rsid w:val="00F64C2B"/>
    <w:rsid w:val="00F651BE"/>
    <w:rsid w:val="00F6704B"/>
    <w:rsid w:val="00F67F53"/>
    <w:rsid w:val="00F703BE"/>
    <w:rsid w:val="00F71F69"/>
    <w:rsid w:val="00F72025"/>
    <w:rsid w:val="00F72B72"/>
    <w:rsid w:val="00F72BFB"/>
    <w:rsid w:val="00F73F38"/>
    <w:rsid w:val="00F74BB9"/>
    <w:rsid w:val="00F75582"/>
    <w:rsid w:val="00F76EFA"/>
    <w:rsid w:val="00F778C3"/>
    <w:rsid w:val="00F804BE"/>
    <w:rsid w:val="00F817CE"/>
    <w:rsid w:val="00F82138"/>
    <w:rsid w:val="00F8456C"/>
    <w:rsid w:val="00F859D8"/>
    <w:rsid w:val="00F868F5"/>
    <w:rsid w:val="00F873AD"/>
    <w:rsid w:val="00F875A0"/>
    <w:rsid w:val="00F9056A"/>
    <w:rsid w:val="00F90F8D"/>
    <w:rsid w:val="00F911DA"/>
    <w:rsid w:val="00F92782"/>
    <w:rsid w:val="00F93AA9"/>
    <w:rsid w:val="00F95B5F"/>
    <w:rsid w:val="00F96985"/>
    <w:rsid w:val="00F97838"/>
    <w:rsid w:val="00FA2BB3"/>
    <w:rsid w:val="00FA6A78"/>
    <w:rsid w:val="00FA7785"/>
    <w:rsid w:val="00FB0784"/>
    <w:rsid w:val="00FB491E"/>
    <w:rsid w:val="00FB4C80"/>
    <w:rsid w:val="00FB6A6A"/>
    <w:rsid w:val="00FB6DC4"/>
    <w:rsid w:val="00FC00B2"/>
    <w:rsid w:val="00FC1DF1"/>
    <w:rsid w:val="00FC2E07"/>
    <w:rsid w:val="00FC30B5"/>
    <w:rsid w:val="00FC3CA7"/>
    <w:rsid w:val="00FC57D0"/>
    <w:rsid w:val="00FC7429"/>
    <w:rsid w:val="00FD0130"/>
    <w:rsid w:val="00FD07F6"/>
    <w:rsid w:val="00FD1EC8"/>
    <w:rsid w:val="00FD1ED6"/>
    <w:rsid w:val="00FD2FFC"/>
    <w:rsid w:val="00FD38E5"/>
    <w:rsid w:val="00FD47ED"/>
    <w:rsid w:val="00FD534C"/>
    <w:rsid w:val="00FD5A1C"/>
    <w:rsid w:val="00FD6817"/>
    <w:rsid w:val="00FD74DB"/>
    <w:rsid w:val="00FD7660"/>
    <w:rsid w:val="00FE0655"/>
    <w:rsid w:val="00FE2365"/>
    <w:rsid w:val="00FE37D7"/>
    <w:rsid w:val="00FE4C7B"/>
    <w:rsid w:val="00FE5586"/>
    <w:rsid w:val="00FE6407"/>
    <w:rsid w:val="00FE7336"/>
    <w:rsid w:val="00FE75F6"/>
    <w:rsid w:val="00FE787C"/>
    <w:rsid w:val="00FF0299"/>
    <w:rsid w:val="00FF0DCC"/>
    <w:rsid w:val="00FF3589"/>
    <w:rsid w:val="00FF45A5"/>
    <w:rsid w:val="00FF5C91"/>
    <w:rsid w:val="00FF60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81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D68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817"/>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5NUHHDQN7SK2-1476151046-45956</_dlc_DocId>
    <_dlc_DocIdUrl xmlns="f166a696-7b5b-4ccd-9f0c-ffde0cceec81">
      <Url>https://ericsson.sharepoint.com/sites/star/_layouts/15/DocIdRedir.aspx?ID=5NUHHDQN7SK2-1476151046-45956</Url>
      <Description>5NUHHDQN7SK2-1476151046-45956</Description>
    </_dlc_DocIdUrl>
    <TaxCatchAll xmlns="d8762117-8292-4133-b1c7-eab5c6487cfd"/>
    <_dlc_DocIdPersistId xmlns="f166a696-7b5b-4ccd-9f0c-ffde0cceec81" xsi:nil="true"/>
    <TaxKeywordTaxHTField xmlns="d8762117-8292-4133-b1c7-eab5c6487cfd">
      <Terms xmlns="http://schemas.microsoft.com/office/infopath/2007/PartnerControls"/>
    </TaxKeywordTaxHTField>
    <_Flow_SignoffStatus xmlns="611109f9-ed58-4498-a270-1fb2086a5321"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sharepoint/v3"/>
    <ds:schemaRef ds:uri="http://purl.org/dc/term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611109f9-ed58-4498-a270-1fb2086a5321"/>
    <ds:schemaRef ds:uri="http://purl.org/dc/elements/1.1/"/>
    <ds:schemaRef ds:uri="http://schemas.microsoft.com/office/2006/metadata/properties"/>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9DC8739C-9304-4354-A7FE-4E9742502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5.xml><?xml version="1.0" encoding="utf-8"?>
<ds:datastoreItem xmlns:ds="http://schemas.openxmlformats.org/officeDocument/2006/customXml" ds:itemID="{C2FDDF02-B7B6-457A-8D6D-52F181E5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1419</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2019-02-11T12:30:00Z</dcterms:created>
  <dcterms:modified xsi:type="dcterms:W3CDTF">2019-05-02T18:19:00Z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